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78"/>
        <w:gridCol w:w="7830"/>
        <w:gridCol w:w="2808"/>
      </w:tblGrid>
      <w:tr w:rsidR="00901B0E" w:rsidRPr="00901B0E" w:rsidTr="00D43951">
        <w:trPr>
          <w:trHeight w:val="449"/>
        </w:trPr>
        <w:tc>
          <w:tcPr>
            <w:tcW w:w="378" w:type="dxa"/>
            <w:vMerge w:val="restart"/>
            <w:tcBorders>
              <w:top w:val="single" w:sz="4" w:space="0" w:color="95B3D7" w:themeColor="accent1" w:themeTint="99"/>
              <w:left w:val="single" w:sz="4" w:space="0" w:color="95B3D7" w:themeColor="accent1" w:themeTint="99"/>
              <w:bottom w:val="nil"/>
              <w:right w:val="single" w:sz="4" w:space="0" w:color="95B3D7" w:themeColor="accent1" w:themeTint="99"/>
            </w:tcBorders>
            <w:shd w:val="pct10" w:color="B8CCE4" w:themeColor="accent1" w:themeTint="66" w:fill="95B3D7" w:themeFill="accent1" w:themeFillTint="99"/>
          </w:tcPr>
          <w:p w:rsidR="005C2028" w:rsidRPr="00901B0E" w:rsidRDefault="005C2028" w:rsidP="005C2028">
            <w:pPr>
              <w:jc w:val="center"/>
              <w:rPr>
                <w:b/>
                <w:i/>
                <w:sz w:val="30"/>
                <w:szCs w:val="30"/>
              </w:rPr>
            </w:pPr>
          </w:p>
        </w:tc>
        <w:tc>
          <w:tcPr>
            <w:tcW w:w="7830" w:type="dxa"/>
            <w:tcBorders>
              <w:top w:val="single" w:sz="4" w:space="0" w:color="B8CCE4" w:themeColor="accent1" w:themeTint="66"/>
              <w:left w:val="single" w:sz="4" w:space="0" w:color="95B3D7" w:themeColor="accent1" w:themeTint="99"/>
              <w:bottom w:val="nil"/>
              <w:right w:val="single" w:sz="4" w:space="0" w:color="B8CCE4" w:themeColor="accent1" w:themeTint="66"/>
            </w:tcBorders>
          </w:tcPr>
          <w:p w:rsidR="005C2028" w:rsidRPr="008B764B" w:rsidRDefault="005C2028" w:rsidP="005C2028">
            <w:pPr>
              <w:jc w:val="center"/>
              <w:rPr>
                <w:b/>
                <w:i/>
                <w:sz w:val="10"/>
                <w:szCs w:val="10"/>
              </w:rPr>
            </w:pPr>
            <w:r w:rsidRPr="00901B0E">
              <w:rPr>
                <w:b/>
                <w:i/>
                <w:sz w:val="30"/>
                <w:szCs w:val="30"/>
              </w:rPr>
              <w:t xml:space="preserve">  </w:t>
            </w:r>
          </w:p>
          <w:p w:rsidR="005C2028" w:rsidRPr="00901B0E" w:rsidRDefault="005C2028" w:rsidP="005C2028">
            <w:pPr>
              <w:jc w:val="center"/>
              <w:rPr>
                <w:b/>
                <w:i/>
                <w:sz w:val="32"/>
                <w:szCs w:val="32"/>
              </w:rPr>
            </w:pPr>
            <w:r w:rsidRPr="00901B0E">
              <w:rPr>
                <w:b/>
                <w:i/>
                <w:sz w:val="32"/>
                <w:szCs w:val="32"/>
              </w:rPr>
              <w:t>COMPASSION COMMUNITY CLINIC</w:t>
            </w:r>
          </w:p>
        </w:tc>
        <w:tc>
          <w:tcPr>
            <w:tcW w:w="2808" w:type="dxa"/>
            <w:vMerge w:val="restart"/>
            <w:tcBorders>
              <w:top w:val="single" w:sz="4" w:space="0" w:color="B8CCE4" w:themeColor="accent1" w:themeTint="66"/>
              <w:left w:val="single" w:sz="4" w:space="0" w:color="B8CCE4" w:themeColor="accent1" w:themeTint="66"/>
              <w:bottom w:val="nil"/>
              <w:right w:val="single" w:sz="4" w:space="0" w:color="B8CCE4" w:themeColor="accent1" w:themeTint="66"/>
            </w:tcBorders>
          </w:tcPr>
          <w:p w:rsidR="005C2028" w:rsidRPr="00901B0E" w:rsidRDefault="005C2028" w:rsidP="005C2028">
            <w:pPr>
              <w:rPr>
                <w:b/>
                <w:sz w:val="18"/>
                <w:szCs w:val="18"/>
              </w:rPr>
            </w:pPr>
          </w:p>
          <w:p w:rsidR="005C2028" w:rsidRPr="00901B0E" w:rsidRDefault="005C2028" w:rsidP="005C2028">
            <w:pPr>
              <w:rPr>
                <w:b/>
                <w:sz w:val="18"/>
                <w:szCs w:val="18"/>
              </w:rPr>
            </w:pPr>
            <w:r w:rsidRPr="00901B0E">
              <w:rPr>
                <w:b/>
                <w:sz w:val="18"/>
                <w:szCs w:val="18"/>
              </w:rPr>
              <w:t>Supersedes Date</w:t>
            </w:r>
            <w:r w:rsidR="00A532D4" w:rsidRPr="00901B0E">
              <w:rPr>
                <w:b/>
                <w:sz w:val="18"/>
                <w:szCs w:val="18"/>
              </w:rPr>
              <w:t>:</w:t>
            </w:r>
            <w:r w:rsidR="00A80EAE">
              <w:rPr>
                <w:b/>
                <w:sz w:val="18"/>
                <w:szCs w:val="18"/>
              </w:rPr>
              <w:t xml:space="preserve"> </w:t>
            </w:r>
          </w:p>
          <w:p w:rsidR="005C2028" w:rsidRPr="00901B0E" w:rsidRDefault="00945049" w:rsidP="005C2028">
            <w:pPr>
              <w:rPr>
                <w:sz w:val="16"/>
                <w:szCs w:val="16"/>
              </w:rPr>
            </w:pPr>
            <w:r w:rsidRPr="00901B0E">
              <w:rPr>
                <w:b/>
                <w:sz w:val="18"/>
                <w:szCs w:val="18"/>
              </w:rPr>
              <w:t xml:space="preserve">Original Date: </w:t>
            </w:r>
            <w:r w:rsidR="000A5AE1" w:rsidRPr="00901B0E">
              <w:rPr>
                <w:b/>
                <w:sz w:val="18"/>
                <w:szCs w:val="18"/>
              </w:rPr>
              <w:t xml:space="preserve">February </w:t>
            </w:r>
            <w:r w:rsidR="001B318B">
              <w:rPr>
                <w:b/>
                <w:sz w:val="18"/>
                <w:szCs w:val="18"/>
              </w:rPr>
              <w:t>2017</w:t>
            </w:r>
          </w:p>
          <w:p w:rsidR="00A80EAE" w:rsidRDefault="000D1A57" w:rsidP="005C2028">
            <w:pPr>
              <w:rPr>
                <w:b/>
                <w:sz w:val="18"/>
                <w:szCs w:val="18"/>
              </w:rPr>
            </w:pPr>
            <w:r w:rsidRPr="00901B0E">
              <w:rPr>
                <w:b/>
                <w:sz w:val="18"/>
                <w:szCs w:val="18"/>
              </w:rPr>
              <w:t>Policy</w:t>
            </w:r>
            <w:r w:rsidR="00A80EAE">
              <w:rPr>
                <w:b/>
                <w:sz w:val="18"/>
                <w:szCs w:val="18"/>
              </w:rPr>
              <w:t xml:space="preserve"> Section:</w:t>
            </w:r>
          </w:p>
          <w:p w:rsidR="003E7320" w:rsidRPr="00901B0E" w:rsidRDefault="003E7320" w:rsidP="005C2028">
            <w:pPr>
              <w:rPr>
                <w:b/>
                <w:sz w:val="18"/>
                <w:szCs w:val="18"/>
              </w:rPr>
            </w:pPr>
            <w:r w:rsidRPr="00901B0E">
              <w:rPr>
                <w:b/>
                <w:sz w:val="18"/>
                <w:szCs w:val="18"/>
              </w:rPr>
              <w:t>JOB DESCRIPTIONS</w:t>
            </w:r>
          </w:p>
        </w:tc>
      </w:tr>
      <w:tr w:rsidR="00901B0E" w:rsidRPr="00901B0E" w:rsidTr="00B976A9">
        <w:tc>
          <w:tcPr>
            <w:tcW w:w="378" w:type="dxa"/>
            <w:vMerge/>
            <w:tcBorders>
              <w:top w:val="nil"/>
              <w:left w:val="single" w:sz="4" w:space="0" w:color="95B3D7" w:themeColor="accent1" w:themeTint="99"/>
              <w:bottom w:val="nil"/>
              <w:right w:val="single" w:sz="4" w:space="0" w:color="95B3D7" w:themeColor="accent1" w:themeTint="99"/>
            </w:tcBorders>
            <w:shd w:val="pct10" w:color="B8CCE4" w:themeColor="accent1" w:themeTint="66" w:fill="95B3D7" w:themeFill="accent1" w:themeFillTint="99"/>
          </w:tcPr>
          <w:p w:rsidR="005C2028" w:rsidRPr="00901B0E" w:rsidRDefault="005C2028" w:rsidP="005C2028">
            <w:pPr>
              <w:jc w:val="center"/>
              <w:rPr>
                <w:b/>
                <w:sz w:val="16"/>
                <w:szCs w:val="16"/>
              </w:rPr>
            </w:pPr>
          </w:p>
        </w:tc>
        <w:tc>
          <w:tcPr>
            <w:tcW w:w="7830" w:type="dxa"/>
            <w:tcBorders>
              <w:top w:val="nil"/>
              <w:left w:val="single" w:sz="4" w:space="0" w:color="95B3D7" w:themeColor="accent1" w:themeTint="99"/>
              <w:bottom w:val="nil"/>
              <w:right w:val="single" w:sz="4" w:space="0" w:color="B8CCE4" w:themeColor="accent1" w:themeTint="66"/>
            </w:tcBorders>
          </w:tcPr>
          <w:p w:rsidR="003E7320" w:rsidRPr="00901B0E" w:rsidRDefault="003E7320" w:rsidP="003E7320">
            <w:pPr>
              <w:jc w:val="center"/>
              <w:rPr>
                <w:b/>
                <w:sz w:val="18"/>
                <w:szCs w:val="18"/>
              </w:rPr>
            </w:pPr>
          </w:p>
          <w:p w:rsidR="003E7320" w:rsidRPr="00901B0E" w:rsidRDefault="003E7320" w:rsidP="003E7320">
            <w:pPr>
              <w:jc w:val="center"/>
              <w:rPr>
                <w:b/>
                <w:sz w:val="18"/>
                <w:szCs w:val="18"/>
              </w:rPr>
            </w:pPr>
            <w:r w:rsidRPr="00901B0E">
              <w:rPr>
                <w:b/>
                <w:sz w:val="18"/>
                <w:szCs w:val="18"/>
              </w:rPr>
              <w:t>A FREE CLINIC, PROVIDES FAITH-BASED DENTAL CARE TO THE UNDERSERVED ADULTS IN NORTHERN NEVADA, THROUGH CHRIST JESUS, THE GREAT HEALER</w:t>
            </w:r>
          </w:p>
          <w:p w:rsidR="005C2028" w:rsidRPr="00D43951" w:rsidRDefault="005C2028" w:rsidP="005C2028">
            <w:pPr>
              <w:jc w:val="center"/>
              <w:rPr>
                <w:b/>
                <w:sz w:val="10"/>
                <w:szCs w:val="10"/>
              </w:rPr>
            </w:pPr>
          </w:p>
        </w:tc>
        <w:tc>
          <w:tcPr>
            <w:tcW w:w="2808" w:type="dxa"/>
            <w:vMerge/>
            <w:tcBorders>
              <w:top w:val="nil"/>
              <w:left w:val="single" w:sz="4" w:space="0" w:color="B8CCE4" w:themeColor="accent1" w:themeTint="66"/>
              <w:bottom w:val="nil"/>
              <w:right w:val="single" w:sz="4" w:space="0" w:color="B8CCE4" w:themeColor="accent1" w:themeTint="66"/>
            </w:tcBorders>
          </w:tcPr>
          <w:p w:rsidR="005C2028" w:rsidRPr="00901B0E" w:rsidRDefault="005C2028" w:rsidP="005C2028"/>
        </w:tc>
      </w:tr>
      <w:tr w:rsidR="00901B0E" w:rsidRPr="00901B0E" w:rsidTr="00B976A9">
        <w:tc>
          <w:tcPr>
            <w:tcW w:w="378" w:type="dxa"/>
            <w:vMerge/>
            <w:tcBorders>
              <w:top w:val="nil"/>
              <w:left w:val="single" w:sz="4" w:space="0" w:color="95B3D7" w:themeColor="accent1" w:themeTint="99"/>
              <w:bottom w:val="nil"/>
              <w:right w:val="single" w:sz="4" w:space="0" w:color="95B3D7" w:themeColor="accent1" w:themeTint="99"/>
            </w:tcBorders>
            <w:shd w:val="pct10" w:color="B8CCE4" w:themeColor="accent1" w:themeTint="66" w:fill="95B3D7" w:themeFill="accent1" w:themeFillTint="99"/>
          </w:tcPr>
          <w:p w:rsidR="005C2028" w:rsidRPr="00901B0E" w:rsidRDefault="005C2028" w:rsidP="005C2028"/>
        </w:tc>
        <w:tc>
          <w:tcPr>
            <w:tcW w:w="7830" w:type="dxa"/>
            <w:tcBorders>
              <w:top w:val="nil"/>
              <w:left w:val="single" w:sz="4" w:space="0" w:color="95B3D7" w:themeColor="accent1" w:themeTint="99"/>
              <w:bottom w:val="nil"/>
              <w:right w:val="single" w:sz="4" w:space="0" w:color="B8CCE4" w:themeColor="accent1" w:themeTint="66"/>
            </w:tcBorders>
          </w:tcPr>
          <w:p w:rsidR="005C2028" w:rsidRPr="00901B0E" w:rsidRDefault="001B318B" w:rsidP="000636C0">
            <w:pPr>
              <w:jc w:val="center"/>
              <w:rPr>
                <w:sz w:val="26"/>
                <w:szCs w:val="26"/>
              </w:rPr>
            </w:pPr>
            <w:r>
              <w:rPr>
                <w:b/>
                <w:sz w:val="26"/>
                <w:szCs w:val="26"/>
              </w:rPr>
              <w:t>Back-Office Manager (B</w:t>
            </w:r>
            <w:r w:rsidR="00DF0F5E">
              <w:rPr>
                <w:b/>
                <w:sz w:val="26"/>
                <w:szCs w:val="26"/>
              </w:rPr>
              <w:t>O</w:t>
            </w:r>
            <w:r>
              <w:rPr>
                <w:b/>
                <w:sz w:val="26"/>
                <w:szCs w:val="26"/>
              </w:rPr>
              <w:t>M</w:t>
            </w:r>
            <w:r w:rsidR="000A5AE1" w:rsidRPr="00901B0E">
              <w:rPr>
                <w:b/>
                <w:sz w:val="26"/>
                <w:szCs w:val="26"/>
              </w:rPr>
              <w:t>)</w:t>
            </w:r>
          </w:p>
        </w:tc>
        <w:tc>
          <w:tcPr>
            <w:tcW w:w="2808" w:type="dxa"/>
            <w:vMerge/>
            <w:tcBorders>
              <w:top w:val="nil"/>
              <w:left w:val="single" w:sz="4" w:space="0" w:color="B8CCE4" w:themeColor="accent1" w:themeTint="66"/>
              <w:bottom w:val="nil"/>
              <w:right w:val="single" w:sz="4" w:space="0" w:color="B8CCE4" w:themeColor="accent1" w:themeTint="66"/>
            </w:tcBorders>
          </w:tcPr>
          <w:p w:rsidR="005C2028" w:rsidRPr="00901B0E" w:rsidRDefault="005C2028" w:rsidP="005C2028"/>
        </w:tc>
      </w:tr>
      <w:tr w:rsidR="00901B0E" w:rsidRPr="00901B0E" w:rsidTr="00896721">
        <w:tc>
          <w:tcPr>
            <w:tcW w:w="378" w:type="dxa"/>
            <w:vMerge/>
            <w:tcBorders>
              <w:top w:val="nil"/>
              <w:left w:val="single" w:sz="4" w:space="0" w:color="95B3D7" w:themeColor="accent1" w:themeTint="99"/>
              <w:bottom w:val="single" w:sz="4" w:space="0" w:color="95B3D7" w:themeColor="accent1" w:themeTint="99"/>
              <w:right w:val="single" w:sz="4" w:space="0" w:color="95B3D7" w:themeColor="accent1" w:themeTint="99"/>
            </w:tcBorders>
            <w:shd w:val="pct10" w:color="B8CCE4" w:themeColor="accent1" w:themeTint="66" w:fill="95B3D7" w:themeFill="accent1" w:themeFillTint="99"/>
          </w:tcPr>
          <w:p w:rsidR="005C2028" w:rsidRPr="00901B0E" w:rsidRDefault="005C2028" w:rsidP="005C2028">
            <w:pPr>
              <w:jc w:val="center"/>
              <w:rPr>
                <w:b/>
                <w:sz w:val="24"/>
                <w:szCs w:val="24"/>
              </w:rPr>
            </w:pPr>
          </w:p>
        </w:tc>
        <w:tc>
          <w:tcPr>
            <w:tcW w:w="7830" w:type="dxa"/>
            <w:tcBorders>
              <w:top w:val="nil"/>
              <w:left w:val="single" w:sz="4" w:space="0" w:color="95B3D7" w:themeColor="accent1" w:themeTint="99"/>
              <w:bottom w:val="single" w:sz="4" w:space="0" w:color="95B3D7" w:themeColor="accent1" w:themeTint="99"/>
              <w:right w:val="single" w:sz="4" w:space="0" w:color="B8CCE4" w:themeColor="accent1" w:themeTint="66"/>
            </w:tcBorders>
          </w:tcPr>
          <w:p w:rsidR="005C2028" w:rsidRPr="00D43951" w:rsidRDefault="005C2028" w:rsidP="003E7320">
            <w:pPr>
              <w:jc w:val="center"/>
              <w:rPr>
                <w:b/>
                <w:sz w:val="10"/>
                <w:szCs w:val="10"/>
              </w:rPr>
            </w:pPr>
          </w:p>
        </w:tc>
        <w:tc>
          <w:tcPr>
            <w:tcW w:w="2808" w:type="dxa"/>
            <w:vMerge/>
            <w:tcBorders>
              <w:top w:val="nil"/>
              <w:left w:val="single" w:sz="4" w:space="0" w:color="B8CCE4" w:themeColor="accent1" w:themeTint="66"/>
              <w:bottom w:val="single" w:sz="4" w:space="0" w:color="95B3D7" w:themeColor="accent1" w:themeTint="99"/>
              <w:right w:val="single" w:sz="4" w:space="0" w:color="B8CCE4" w:themeColor="accent1" w:themeTint="66"/>
            </w:tcBorders>
          </w:tcPr>
          <w:p w:rsidR="005C2028" w:rsidRPr="00901B0E" w:rsidRDefault="005C2028" w:rsidP="005C2028">
            <w:pPr>
              <w:rPr>
                <w:b/>
                <w:sz w:val="16"/>
                <w:szCs w:val="16"/>
              </w:rPr>
            </w:pPr>
          </w:p>
        </w:tc>
      </w:tr>
    </w:tbl>
    <w:p w:rsidR="005C2028" w:rsidRPr="00C34477" w:rsidRDefault="005C2028" w:rsidP="005C2028">
      <w:pPr>
        <w:rPr>
          <w:sz w:val="10"/>
          <w:szCs w:val="10"/>
        </w:rPr>
      </w:pPr>
    </w:p>
    <w:tbl>
      <w:tblPr>
        <w:tblStyle w:val="TableGrid"/>
        <w:tblW w:w="0" w:type="auto"/>
        <w:tblLook w:val="04A0" w:firstRow="1" w:lastRow="0" w:firstColumn="1" w:lastColumn="0" w:noHBand="0" w:noVBand="1"/>
      </w:tblPr>
      <w:tblGrid>
        <w:gridCol w:w="378"/>
        <w:gridCol w:w="10638"/>
      </w:tblGrid>
      <w:tr w:rsidR="00901B0E" w:rsidRPr="00901B0E" w:rsidTr="00945049">
        <w:tc>
          <w:tcPr>
            <w:tcW w:w="37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B8CCE4" w:themeColor="accent1" w:themeTint="66"/>
            </w:tcBorders>
            <w:shd w:val="clear" w:color="auto" w:fill="95B3D7" w:themeFill="accent1" w:themeFillTint="99"/>
          </w:tcPr>
          <w:p w:rsidR="00E96167" w:rsidRPr="00901B0E" w:rsidRDefault="00E96167" w:rsidP="005C2028"/>
        </w:tc>
        <w:tc>
          <w:tcPr>
            <w:tcW w:w="1063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8B764B" w:rsidRPr="001E6759" w:rsidRDefault="008B764B" w:rsidP="00A0761E">
            <w:pPr>
              <w:pStyle w:val="NoSpacing"/>
              <w:rPr>
                <w:b/>
                <w:sz w:val="8"/>
                <w:szCs w:val="8"/>
              </w:rPr>
            </w:pPr>
          </w:p>
          <w:p w:rsidR="003F7286" w:rsidRDefault="00A0761E" w:rsidP="003F7286">
            <w:pPr>
              <w:pStyle w:val="NoSpacing"/>
              <w:rPr>
                <w:b/>
                <w:sz w:val="18"/>
                <w:szCs w:val="18"/>
              </w:rPr>
            </w:pPr>
            <w:r w:rsidRPr="00AD4AA3">
              <w:rPr>
                <w:b/>
                <w:sz w:val="18"/>
                <w:szCs w:val="18"/>
              </w:rPr>
              <w:t>SUMMARY OF THE POSITION:</w:t>
            </w:r>
          </w:p>
          <w:p w:rsidR="001A40DD" w:rsidRPr="001A40DD" w:rsidRDefault="001A40DD" w:rsidP="003F7286">
            <w:pPr>
              <w:pStyle w:val="NoSpacing"/>
              <w:rPr>
                <w:sz w:val="10"/>
                <w:szCs w:val="10"/>
              </w:rPr>
            </w:pPr>
          </w:p>
          <w:p w:rsidR="001B318B" w:rsidRDefault="0091041E" w:rsidP="00A0761E">
            <w:pPr>
              <w:pStyle w:val="NoSpacing"/>
              <w:rPr>
                <w:sz w:val="18"/>
                <w:szCs w:val="18"/>
              </w:rPr>
            </w:pPr>
            <w:r w:rsidRPr="00AD4AA3">
              <w:rPr>
                <w:sz w:val="18"/>
                <w:szCs w:val="18"/>
              </w:rPr>
              <w:t xml:space="preserve">The </w:t>
            </w:r>
            <w:r w:rsidR="00DF0F5E">
              <w:rPr>
                <w:sz w:val="18"/>
                <w:szCs w:val="18"/>
              </w:rPr>
              <w:t>Back-Office Manager (BO</w:t>
            </w:r>
            <w:r w:rsidR="001B318B">
              <w:rPr>
                <w:sz w:val="18"/>
                <w:szCs w:val="18"/>
              </w:rPr>
              <w:t>M) is a volunteer position</w:t>
            </w:r>
            <w:r w:rsidR="00063284">
              <w:rPr>
                <w:sz w:val="18"/>
                <w:szCs w:val="18"/>
              </w:rPr>
              <w:t>.  The BOM</w:t>
            </w:r>
            <w:r w:rsidR="001B318B">
              <w:rPr>
                <w:sz w:val="18"/>
                <w:szCs w:val="18"/>
              </w:rPr>
              <w:t xml:space="preserve"> manages the Back-Office at Compassion Community Clinic (CC Clinic).</w:t>
            </w:r>
          </w:p>
          <w:p w:rsidR="001B318B" w:rsidRDefault="001B318B" w:rsidP="001B318B">
            <w:pPr>
              <w:pStyle w:val="NoSpacing"/>
              <w:numPr>
                <w:ilvl w:val="0"/>
                <w:numId w:val="8"/>
              </w:numPr>
              <w:rPr>
                <w:sz w:val="18"/>
                <w:szCs w:val="18"/>
              </w:rPr>
            </w:pPr>
            <w:r>
              <w:rPr>
                <w:sz w:val="18"/>
                <w:szCs w:val="18"/>
              </w:rPr>
              <w:t>Oversees the dental volunteers</w:t>
            </w:r>
            <w:r w:rsidR="00063284">
              <w:rPr>
                <w:sz w:val="18"/>
                <w:szCs w:val="18"/>
              </w:rPr>
              <w:t>/staff</w:t>
            </w:r>
            <w:r>
              <w:rPr>
                <w:sz w:val="18"/>
                <w:szCs w:val="18"/>
              </w:rPr>
              <w:t xml:space="preserve"> that serve in the Back-Office at CC </w:t>
            </w:r>
            <w:r w:rsidR="00063284">
              <w:rPr>
                <w:sz w:val="18"/>
                <w:szCs w:val="18"/>
              </w:rPr>
              <w:t>Clinic, while maintaining consistency.</w:t>
            </w:r>
          </w:p>
          <w:p w:rsidR="001B318B" w:rsidRDefault="001B318B" w:rsidP="001B318B">
            <w:pPr>
              <w:pStyle w:val="NoSpacing"/>
              <w:numPr>
                <w:ilvl w:val="0"/>
                <w:numId w:val="8"/>
              </w:numPr>
              <w:rPr>
                <w:sz w:val="18"/>
                <w:szCs w:val="18"/>
              </w:rPr>
            </w:pPr>
            <w:r>
              <w:rPr>
                <w:sz w:val="18"/>
                <w:szCs w:val="18"/>
              </w:rPr>
              <w:t>Ensures that the Lead Dental Assistants</w:t>
            </w:r>
            <w:r w:rsidR="00535355">
              <w:rPr>
                <w:sz w:val="18"/>
                <w:szCs w:val="18"/>
              </w:rPr>
              <w:t xml:space="preserve"> (LDA)</w:t>
            </w:r>
            <w:r>
              <w:rPr>
                <w:sz w:val="18"/>
                <w:szCs w:val="18"/>
              </w:rPr>
              <w:t xml:space="preserve"> are trained </w:t>
            </w:r>
            <w:r w:rsidR="00063284">
              <w:rPr>
                <w:sz w:val="18"/>
                <w:szCs w:val="18"/>
              </w:rPr>
              <w:t xml:space="preserve">and </w:t>
            </w:r>
            <w:r>
              <w:rPr>
                <w:sz w:val="18"/>
                <w:szCs w:val="18"/>
              </w:rPr>
              <w:t>all aspects of their job are being handled well.</w:t>
            </w:r>
            <w:r w:rsidR="00535355">
              <w:rPr>
                <w:sz w:val="18"/>
                <w:szCs w:val="18"/>
              </w:rPr>
              <w:t xml:space="preserve"> </w:t>
            </w:r>
            <w:r w:rsidR="00063284">
              <w:rPr>
                <w:sz w:val="18"/>
                <w:szCs w:val="18"/>
              </w:rPr>
              <w:t>(</w:t>
            </w:r>
            <w:r w:rsidR="00535355">
              <w:rPr>
                <w:sz w:val="18"/>
                <w:szCs w:val="18"/>
              </w:rPr>
              <w:t>See LDA Job Description</w:t>
            </w:r>
            <w:r w:rsidR="00063284">
              <w:rPr>
                <w:sz w:val="18"/>
                <w:szCs w:val="18"/>
              </w:rPr>
              <w:t>)</w:t>
            </w:r>
          </w:p>
          <w:p w:rsidR="00535355" w:rsidRDefault="00535355" w:rsidP="001B318B">
            <w:pPr>
              <w:pStyle w:val="NoSpacing"/>
              <w:numPr>
                <w:ilvl w:val="0"/>
                <w:numId w:val="8"/>
              </w:numPr>
              <w:rPr>
                <w:sz w:val="18"/>
                <w:szCs w:val="18"/>
              </w:rPr>
            </w:pPr>
            <w:r>
              <w:rPr>
                <w:sz w:val="18"/>
                <w:szCs w:val="18"/>
              </w:rPr>
              <w:t>Serves as the LDA when needed.</w:t>
            </w:r>
          </w:p>
          <w:p w:rsidR="001B318B" w:rsidRDefault="00063284" w:rsidP="001B318B">
            <w:pPr>
              <w:pStyle w:val="NoSpacing"/>
              <w:numPr>
                <w:ilvl w:val="0"/>
                <w:numId w:val="8"/>
              </w:numPr>
              <w:rPr>
                <w:sz w:val="18"/>
                <w:szCs w:val="18"/>
              </w:rPr>
            </w:pPr>
            <w:r>
              <w:rPr>
                <w:sz w:val="18"/>
                <w:szCs w:val="18"/>
              </w:rPr>
              <w:t>Ensures all dental staff are consistent with inputting</w:t>
            </w:r>
            <w:r w:rsidR="001B318B">
              <w:rPr>
                <w:sz w:val="18"/>
                <w:szCs w:val="18"/>
              </w:rPr>
              <w:t xml:space="preserve"> their Dentrix </w:t>
            </w:r>
            <w:r>
              <w:rPr>
                <w:sz w:val="18"/>
                <w:szCs w:val="18"/>
              </w:rPr>
              <w:t>Clinical</w:t>
            </w:r>
            <w:r w:rsidR="001B318B">
              <w:rPr>
                <w:sz w:val="18"/>
                <w:szCs w:val="18"/>
              </w:rPr>
              <w:t xml:space="preserve"> Notes and Charting.</w:t>
            </w:r>
          </w:p>
          <w:p w:rsidR="001B318B" w:rsidRDefault="001B318B" w:rsidP="001B318B">
            <w:pPr>
              <w:pStyle w:val="NoSpacing"/>
              <w:numPr>
                <w:ilvl w:val="0"/>
                <w:numId w:val="8"/>
              </w:numPr>
              <w:rPr>
                <w:sz w:val="18"/>
                <w:szCs w:val="18"/>
              </w:rPr>
            </w:pPr>
            <w:r>
              <w:rPr>
                <w:sz w:val="18"/>
                <w:szCs w:val="18"/>
              </w:rPr>
              <w:t xml:space="preserve">Ensures all </w:t>
            </w:r>
            <w:r w:rsidR="00063284">
              <w:rPr>
                <w:sz w:val="18"/>
                <w:szCs w:val="18"/>
              </w:rPr>
              <w:t xml:space="preserve">Dentrix </w:t>
            </w:r>
            <w:r>
              <w:rPr>
                <w:sz w:val="18"/>
                <w:szCs w:val="18"/>
              </w:rPr>
              <w:t>reporting is produced and given to the Executive Director(ED)</w:t>
            </w:r>
          </w:p>
          <w:p w:rsidR="00535355" w:rsidRDefault="00535355" w:rsidP="001B318B">
            <w:pPr>
              <w:pStyle w:val="NoSpacing"/>
              <w:numPr>
                <w:ilvl w:val="0"/>
                <w:numId w:val="8"/>
              </w:numPr>
              <w:rPr>
                <w:sz w:val="18"/>
                <w:szCs w:val="18"/>
              </w:rPr>
            </w:pPr>
            <w:r>
              <w:rPr>
                <w:sz w:val="18"/>
                <w:szCs w:val="18"/>
              </w:rPr>
              <w:t>Orders all dental supplies, ensures supplies are stocked and stored properly.</w:t>
            </w:r>
          </w:p>
          <w:p w:rsidR="00063284" w:rsidRDefault="00063284" w:rsidP="001B318B">
            <w:pPr>
              <w:pStyle w:val="NoSpacing"/>
              <w:numPr>
                <w:ilvl w:val="0"/>
                <w:numId w:val="8"/>
              </w:numPr>
              <w:rPr>
                <w:sz w:val="18"/>
                <w:szCs w:val="18"/>
              </w:rPr>
            </w:pPr>
            <w:r>
              <w:rPr>
                <w:sz w:val="18"/>
                <w:szCs w:val="18"/>
              </w:rPr>
              <w:t>Rev</w:t>
            </w:r>
            <w:bookmarkStart w:id="0" w:name="_GoBack"/>
            <w:bookmarkEnd w:id="0"/>
            <w:r>
              <w:rPr>
                <w:sz w:val="18"/>
                <w:szCs w:val="18"/>
              </w:rPr>
              <w:t>iews and updates P&amp;P with Executive Director as needed.</w:t>
            </w:r>
          </w:p>
          <w:p w:rsidR="00063284" w:rsidRDefault="00063284" w:rsidP="001B318B">
            <w:pPr>
              <w:pStyle w:val="NoSpacing"/>
              <w:numPr>
                <w:ilvl w:val="0"/>
                <w:numId w:val="8"/>
              </w:numPr>
              <w:rPr>
                <w:sz w:val="18"/>
                <w:szCs w:val="18"/>
              </w:rPr>
            </w:pPr>
            <w:r>
              <w:rPr>
                <w:sz w:val="18"/>
                <w:szCs w:val="18"/>
              </w:rPr>
              <w:t>Reports to the ED</w:t>
            </w:r>
          </w:p>
          <w:p w:rsidR="00063284" w:rsidRDefault="00063284" w:rsidP="001B318B">
            <w:pPr>
              <w:pStyle w:val="NoSpacing"/>
              <w:numPr>
                <w:ilvl w:val="0"/>
                <w:numId w:val="8"/>
              </w:numPr>
              <w:rPr>
                <w:sz w:val="18"/>
                <w:szCs w:val="18"/>
              </w:rPr>
            </w:pPr>
            <w:r>
              <w:rPr>
                <w:sz w:val="18"/>
                <w:szCs w:val="18"/>
              </w:rPr>
              <w:t>Oversees the Infection Prevention Coordinator.</w:t>
            </w:r>
          </w:p>
          <w:p w:rsidR="001B318B" w:rsidRDefault="001B318B" w:rsidP="001B318B">
            <w:pPr>
              <w:pStyle w:val="NoSpacing"/>
              <w:rPr>
                <w:sz w:val="18"/>
                <w:szCs w:val="18"/>
              </w:rPr>
            </w:pPr>
          </w:p>
          <w:p w:rsidR="001B318B" w:rsidRDefault="001B318B" w:rsidP="001B318B">
            <w:pPr>
              <w:pStyle w:val="NoSpacing"/>
              <w:rPr>
                <w:sz w:val="18"/>
                <w:szCs w:val="18"/>
              </w:rPr>
            </w:pPr>
            <w:r w:rsidRPr="001B318B">
              <w:rPr>
                <w:b/>
                <w:sz w:val="18"/>
                <w:szCs w:val="18"/>
              </w:rPr>
              <w:t>REPORTS TO:</w:t>
            </w:r>
            <w:r>
              <w:rPr>
                <w:sz w:val="18"/>
                <w:szCs w:val="18"/>
              </w:rPr>
              <w:t xml:space="preserve"> Executive Director</w:t>
            </w:r>
          </w:p>
          <w:p w:rsidR="00535355" w:rsidRDefault="00535355" w:rsidP="001B318B">
            <w:pPr>
              <w:pStyle w:val="NoSpacing"/>
              <w:rPr>
                <w:sz w:val="18"/>
                <w:szCs w:val="18"/>
              </w:rPr>
            </w:pPr>
          </w:p>
          <w:p w:rsidR="00535355" w:rsidRDefault="00535355" w:rsidP="00535355">
            <w:pPr>
              <w:pStyle w:val="NoSpacing"/>
              <w:rPr>
                <w:sz w:val="18"/>
                <w:szCs w:val="18"/>
              </w:rPr>
            </w:pPr>
            <w:r w:rsidRPr="00901B0E">
              <w:rPr>
                <w:b/>
                <w:sz w:val="18"/>
                <w:szCs w:val="18"/>
              </w:rPr>
              <w:t>QUALIFICATIONS:</w:t>
            </w:r>
            <w:r w:rsidRPr="00901B0E">
              <w:rPr>
                <w:sz w:val="18"/>
                <w:szCs w:val="18"/>
              </w:rPr>
              <w:t xml:space="preserve"> </w:t>
            </w:r>
          </w:p>
          <w:p w:rsidR="00535355" w:rsidRPr="001A40DD" w:rsidRDefault="00535355" w:rsidP="00535355">
            <w:pPr>
              <w:pStyle w:val="NoSpacing"/>
              <w:rPr>
                <w:sz w:val="10"/>
                <w:szCs w:val="10"/>
              </w:rPr>
            </w:pPr>
          </w:p>
          <w:p w:rsidR="00535355" w:rsidRPr="00901B0E" w:rsidRDefault="00535355" w:rsidP="00535355">
            <w:pPr>
              <w:pStyle w:val="NoSpacing"/>
              <w:rPr>
                <w:sz w:val="18"/>
                <w:szCs w:val="18"/>
              </w:rPr>
            </w:pPr>
            <w:r>
              <w:rPr>
                <w:sz w:val="18"/>
                <w:szCs w:val="18"/>
              </w:rPr>
              <w:t>Volunteers as a Dental Assistant prior to training as an LDA.</w:t>
            </w:r>
          </w:p>
          <w:p w:rsidR="00535355" w:rsidRPr="00320A9A" w:rsidRDefault="00535355" w:rsidP="00535355">
            <w:pPr>
              <w:pStyle w:val="NoSpacing"/>
              <w:rPr>
                <w:sz w:val="18"/>
                <w:szCs w:val="18"/>
              </w:rPr>
            </w:pPr>
            <w:r w:rsidRPr="00320A9A">
              <w:rPr>
                <w:sz w:val="18"/>
                <w:szCs w:val="18"/>
              </w:rPr>
              <w:t>Is proficient in the procedures of dentistry, infection control, and radiography, as well as cleaning and sterilization of instruments.</w:t>
            </w:r>
          </w:p>
          <w:p w:rsidR="00535355" w:rsidRPr="00320A9A" w:rsidRDefault="00535355" w:rsidP="00535355">
            <w:pPr>
              <w:pStyle w:val="NoSpacing"/>
              <w:rPr>
                <w:sz w:val="18"/>
                <w:szCs w:val="18"/>
              </w:rPr>
            </w:pPr>
            <w:r w:rsidRPr="00320A9A">
              <w:rPr>
                <w:sz w:val="18"/>
                <w:szCs w:val="18"/>
              </w:rPr>
              <w:t>Follows OSHA, Nevada State Board, and HIPAA standards in all duties performed in CC Clinic.</w:t>
            </w:r>
          </w:p>
          <w:p w:rsidR="00535355" w:rsidRPr="00320A9A" w:rsidRDefault="00535355" w:rsidP="00535355">
            <w:pPr>
              <w:pStyle w:val="NoSpacing"/>
              <w:rPr>
                <w:sz w:val="18"/>
                <w:szCs w:val="18"/>
              </w:rPr>
            </w:pPr>
            <w:r w:rsidRPr="00320A9A">
              <w:rPr>
                <w:sz w:val="18"/>
                <w:szCs w:val="18"/>
              </w:rPr>
              <w:t>Demonstrates effective communication and interpersonal skills.</w:t>
            </w:r>
          </w:p>
          <w:p w:rsidR="00535355" w:rsidRPr="00320A9A" w:rsidRDefault="00535355" w:rsidP="00535355">
            <w:pPr>
              <w:pStyle w:val="NoSpacing"/>
              <w:rPr>
                <w:sz w:val="18"/>
                <w:szCs w:val="18"/>
              </w:rPr>
            </w:pPr>
            <w:r w:rsidRPr="00320A9A">
              <w:rPr>
                <w:sz w:val="18"/>
                <w:szCs w:val="18"/>
              </w:rPr>
              <w:t>Supports the mission of Compassion Community Clinic and has the ability to offer encouragement to patients.</w:t>
            </w:r>
          </w:p>
          <w:p w:rsidR="00535355" w:rsidRPr="00901B0E" w:rsidRDefault="00535355" w:rsidP="00535355">
            <w:pPr>
              <w:pStyle w:val="NoSpacing"/>
              <w:rPr>
                <w:sz w:val="18"/>
                <w:szCs w:val="18"/>
              </w:rPr>
            </w:pPr>
            <w:r w:rsidRPr="00320A9A">
              <w:rPr>
                <w:sz w:val="18"/>
                <w:szCs w:val="18"/>
              </w:rPr>
              <w:t xml:space="preserve">Is willing </w:t>
            </w:r>
            <w:r w:rsidRPr="00901B0E">
              <w:rPr>
                <w:sz w:val="18"/>
                <w:szCs w:val="18"/>
              </w:rPr>
              <w:t>to ask for help when situations present which are beyond his/her ability, knowledge, or scope of practice.</w:t>
            </w:r>
          </w:p>
          <w:p w:rsidR="00535355" w:rsidRPr="00901B0E" w:rsidRDefault="00535355" w:rsidP="00535355">
            <w:pPr>
              <w:pStyle w:val="NoSpacing"/>
              <w:rPr>
                <w:sz w:val="18"/>
                <w:szCs w:val="18"/>
              </w:rPr>
            </w:pPr>
            <w:r w:rsidRPr="00901B0E">
              <w:rPr>
                <w:sz w:val="18"/>
                <w:szCs w:val="18"/>
              </w:rPr>
              <w:t>Exhibits a willingness to learn new skills within the scope of practice.</w:t>
            </w:r>
          </w:p>
          <w:p w:rsidR="00535355" w:rsidRDefault="00535355" w:rsidP="00535355">
            <w:pPr>
              <w:pStyle w:val="NoSpacing"/>
              <w:rPr>
                <w:sz w:val="18"/>
                <w:szCs w:val="18"/>
              </w:rPr>
            </w:pPr>
            <w:r>
              <w:rPr>
                <w:sz w:val="18"/>
                <w:szCs w:val="18"/>
              </w:rPr>
              <w:t>Is a</w:t>
            </w:r>
            <w:r w:rsidRPr="00901B0E">
              <w:rPr>
                <w:sz w:val="18"/>
                <w:szCs w:val="18"/>
              </w:rPr>
              <w:t>ble to move, stand, stoop, walk, and bend freely.</w:t>
            </w:r>
          </w:p>
          <w:p w:rsidR="00535355" w:rsidRDefault="00535355" w:rsidP="00535355">
            <w:pPr>
              <w:pStyle w:val="NoSpacing"/>
              <w:rPr>
                <w:sz w:val="18"/>
                <w:szCs w:val="18"/>
              </w:rPr>
            </w:pPr>
          </w:p>
          <w:p w:rsidR="00535355" w:rsidRPr="006E74DA" w:rsidRDefault="00535355" w:rsidP="00535355">
            <w:pPr>
              <w:pStyle w:val="NoSpacing"/>
              <w:rPr>
                <w:sz w:val="18"/>
                <w:szCs w:val="18"/>
              </w:rPr>
            </w:pPr>
            <w:r w:rsidRPr="006E74DA">
              <w:rPr>
                <w:sz w:val="18"/>
                <w:szCs w:val="18"/>
              </w:rPr>
              <w:t>When working for CC Clinic</w:t>
            </w:r>
            <w:r>
              <w:rPr>
                <w:sz w:val="18"/>
                <w:szCs w:val="18"/>
              </w:rPr>
              <w:t>,</w:t>
            </w:r>
            <w:r w:rsidRPr="006E74DA">
              <w:rPr>
                <w:sz w:val="18"/>
                <w:szCs w:val="18"/>
              </w:rPr>
              <w:t xml:space="preserve"> I agree not to detract from or u</w:t>
            </w:r>
            <w:r>
              <w:rPr>
                <w:sz w:val="18"/>
                <w:szCs w:val="18"/>
              </w:rPr>
              <w:t>ndermine the Statement of Faith.</w:t>
            </w:r>
          </w:p>
          <w:p w:rsidR="00535355" w:rsidRPr="00C34477" w:rsidRDefault="00535355" w:rsidP="00535355">
            <w:pPr>
              <w:pStyle w:val="NoSpacing"/>
              <w:rPr>
                <w:sz w:val="16"/>
                <w:szCs w:val="16"/>
              </w:rPr>
            </w:pPr>
          </w:p>
          <w:p w:rsidR="00535355" w:rsidRPr="00852B7B" w:rsidRDefault="00535355" w:rsidP="00535355">
            <w:pPr>
              <w:rPr>
                <w:rFonts w:cs="Arial"/>
                <w:sz w:val="18"/>
                <w:szCs w:val="18"/>
              </w:rPr>
            </w:pPr>
            <w:r w:rsidRPr="00852B7B">
              <w:rPr>
                <w:rFonts w:cs="Arial"/>
                <w:sz w:val="18"/>
                <w:szCs w:val="18"/>
              </w:rPr>
              <w:t>The above statements are intended to describe the general nature and level of work performed by the person assigned to this position.  They are not intended to be an exhaustive list of all responsibilities, duties or skill required.  In order to continue to manage an effective ministry, leadership may need to add or change the duties of this position at any time.</w:t>
            </w:r>
          </w:p>
          <w:p w:rsidR="00535355" w:rsidRPr="00C34477" w:rsidRDefault="00535355" w:rsidP="00535355">
            <w:pPr>
              <w:rPr>
                <w:rFonts w:cs="Arial"/>
                <w:sz w:val="16"/>
                <w:szCs w:val="16"/>
              </w:rPr>
            </w:pPr>
          </w:p>
          <w:p w:rsidR="00535355" w:rsidRDefault="00535355" w:rsidP="00535355">
            <w:pPr>
              <w:pStyle w:val="NoSpacing"/>
              <w:rPr>
                <w:sz w:val="18"/>
                <w:szCs w:val="18"/>
              </w:rPr>
            </w:pPr>
            <w:r>
              <w:rPr>
                <w:sz w:val="18"/>
                <w:szCs w:val="18"/>
              </w:rPr>
              <w:t>Due to the significance of this position we ask that qualified applicants agree that if at any time, this position does not fit their needs they will give the ED a minimum of a 45 day notice.</w:t>
            </w:r>
          </w:p>
          <w:p w:rsidR="00535355" w:rsidRDefault="00535355" w:rsidP="001B318B">
            <w:pPr>
              <w:pStyle w:val="NoSpacing"/>
              <w:rPr>
                <w:sz w:val="18"/>
                <w:szCs w:val="18"/>
              </w:rPr>
            </w:pPr>
          </w:p>
          <w:p w:rsidR="00535355" w:rsidRDefault="00535355" w:rsidP="00535355">
            <w:r w:rsidRPr="00901B0E">
              <w:t>Signature:________________________________________     Date:__________________________</w:t>
            </w:r>
          </w:p>
          <w:p w:rsidR="005114DE" w:rsidRDefault="005114DE" w:rsidP="00535355"/>
          <w:p w:rsidR="005114DE" w:rsidRDefault="005114DE" w:rsidP="00535355"/>
          <w:p w:rsidR="005114DE" w:rsidRDefault="005114DE" w:rsidP="00535355"/>
          <w:p w:rsidR="005114DE" w:rsidRDefault="005114DE" w:rsidP="00535355"/>
          <w:p w:rsidR="005114DE" w:rsidRDefault="005114DE" w:rsidP="00535355"/>
          <w:p w:rsidR="005114DE" w:rsidRDefault="005114DE" w:rsidP="00535355"/>
          <w:p w:rsidR="005114DE" w:rsidRDefault="005114DE" w:rsidP="00535355"/>
          <w:p w:rsidR="005114DE" w:rsidRDefault="005114DE" w:rsidP="00535355"/>
          <w:p w:rsidR="005114DE" w:rsidRDefault="005114DE" w:rsidP="00535355"/>
          <w:p w:rsidR="005114DE" w:rsidRDefault="005114DE" w:rsidP="00535355"/>
          <w:p w:rsidR="005114DE" w:rsidRDefault="005114DE" w:rsidP="00535355"/>
          <w:p w:rsidR="005114DE" w:rsidRDefault="005114DE" w:rsidP="00535355"/>
          <w:p w:rsidR="005114DE" w:rsidRDefault="005114DE" w:rsidP="00535355"/>
          <w:p w:rsidR="005114DE" w:rsidRDefault="005114DE" w:rsidP="00535355"/>
          <w:p w:rsidR="005114DE" w:rsidRDefault="005114DE" w:rsidP="00535355"/>
          <w:p w:rsidR="005114DE" w:rsidRDefault="005114DE" w:rsidP="00535355"/>
          <w:p w:rsidR="005114DE" w:rsidRDefault="005114DE" w:rsidP="00535355"/>
          <w:p w:rsidR="005114DE" w:rsidRDefault="005114DE" w:rsidP="00535355"/>
          <w:p w:rsidR="005114DE" w:rsidRDefault="005114DE" w:rsidP="00535355"/>
          <w:p w:rsidR="005114DE" w:rsidRDefault="005114DE" w:rsidP="00535355"/>
          <w:p w:rsidR="001B318B" w:rsidRDefault="001B318B" w:rsidP="00A0761E">
            <w:pPr>
              <w:pStyle w:val="NoSpacing"/>
              <w:rPr>
                <w:sz w:val="18"/>
                <w:szCs w:val="18"/>
              </w:rPr>
            </w:pPr>
          </w:p>
          <w:p w:rsidR="001B318B" w:rsidRDefault="001B318B" w:rsidP="00A0761E">
            <w:pPr>
              <w:pStyle w:val="NoSpacing"/>
              <w:rPr>
                <w:sz w:val="18"/>
                <w:szCs w:val="18"/>
              </w:rPr>
            </w:pPr>
          </w:p>
          <w:p w:rsidR="008B764B" w:rsidRPr="00D16F76" w:rsidRDefault="003F7286" w:rsidP="00A0761E">
            <w:pPr>
              <w:pStyle w:val="NoSpacing"/>
              <w:rPr>
                <w:sz w:val="18"/>
                <w:szCs w:val="18"/>
              </w:rPr>
            </w:pPr>
            <w:r w:rsidRPr="00D16F76">
              <w:rPr>
                <w:sz w:val="18"/>
                <w:szCs w:val="18"/>
              </w:rPr>
              <w:t>Lead Dental Assistant</w:t>
            </w:r>
            <w:r w:rsidR="007674AA" w:rsidRPr="00D16F76">
              <w:rPr>
                <w:sz w:val="18"/>
                <w:szCs w:val="18"/>
              </w:rPr>
              <w:t xml:space="preserve"> (LDA)</w:t>
            </w:r>
            <w:r w:rsidRPr="00D16F76">
              <w:rPr>
                <w:sz w:val="18"/>
                <w:szCs w:val="18"/>
              </w:rPr>
              <w:t xml:space="preserve"> </w:t>
            </w:r>
            <w:r w:rsidR="00125EA0" w:rsidRPr="00D16F76">
              <w:rPr>
                <w:color w:val="000000" w:themeColor="text1"/>
                <w:sz w:val="18"/>
                <w:szCs w:val="18"/>
              </w:rPr>
              <w:t xml:space="preserve">is </w:t>
            </w:r>
            <w:r w:rsidR="007A65D1" w:rsidRPr="00D16F76">
              <w:rPr>
                <w:color w:val="000000" w:themeColor="text1"/>
                <w:sz w:val="18"/>
                <w:szCs w:val="18"/>
              </w:rPr>
              <w:t xml:space="preserve">a paid position for </w:t>
            </w:r>
            <w:r w:rsidR="00125EA0" w:rsidRPr="00D16F76">
              <w:rPr>
                <w:color w:val="000000" w:themeColor="text1"/>
                <w:sz w:val="18"/>
                <w:szCs w:val="18"/>
              </w:rPr>
              <w:t>a</w:t>
            </w:r>
            <w:r w:rsidR="00771E2C" w:rsidRPr="00D16F76">
              <w:rPr>
                <w:color w:val="000000" w:themeColor="text1"/>
                <w:sz w:val="18"/>
                <w:szCs w:val="18"/>
              </w:rPr>
              <w:t xml:space="preserve"> </w:t>
            </w:r>
            <w:r w:rsidR="00771E2C" w:rsidRPr="00D16F76">
              <w:rPr>
                <w:sz w:val="18"/>
                <w:szCs w:val="18"/>
              </w:rPr>
              <w:t>Dental Assistant who is ultimately responsible for all aspects of the back office.</w:t>
            </w:r>
            <w:r w:rsidR="00320A9A" w:rsidRPr="00D16F76">
              <w:rPr>
                <w:sz w:val="18"/>
                <w:szCs w:val="18"/>
              </w:rPr>
              <w:t xml:space="preserve">  </w:t>
            </w:r>
            <w:r w:rsidR="00125EA0" w:rsidRPr="00D16F76">
              <w:rPr>
                <w:sz w:val="18"/>
                <w:szCs w:val="18"/>
              </w:rPr>
              <w:t>The L</w:t>
            </w:r>
            <w:r w:rsidR="00901B0E" w:rsidRPr="00D16F76">
              <w:rPr>
                <w:sz w:val="18"/>
                <w:szCs w:val="18"/>
              </w:rPr>
              <w:t xml:space="preserve">DA </w:t>
            </w:r>
            <w:r w:rsidR="00CE79E5" w:rsidRPr="00D16F76">
              <w:rPr>
                <w:sz w:val="18"/>
                <w:szCs w:val="18"/>
              </w:rPr>
              <w:t>is the</w:t>
            </w:r>
            <w:r w:rsidR="0091041E" w:rsidRPr="00D16F76">
              <w:rPr>
                <w:sz w:val="18"/>
                <w:szCs w:val="18"/>
              </w:rPr>
              <w:t xml:space="preserve"> resource person </w:t>
            </w:r>
            <w:r w:rsidRPr="00D16F76">
              <w:rPr>
                <w:sz w:val="18"/>
                <w:szCs w:val="18"/>
              </w:rPr>
              <w:t>for the back office</w:t>
            </w:r>
            <w:r w:rsidR="0091041E" w:rsidRPr="00D16F76">
              <w:rPr>
                <w:sz w:val="18"/>
                <w:szCs w:val="18"/>
              </w:rPr>
              <w:t xml:space="preserve"> during clinic sessions</w:t>
            </w:r>
            <w:r w:rsidR="00E16A74" w:rsidRPr="00D16F76">
              <w:rPr>
                <w:sz w:val="18"/>
                <w:szCs w:val="18"/>
              </w:rPr>
              <w:t xml:space="preserve"> and</w:t>
            </w:r>
            <w:r w:rsidR="001E6759" w:rsidRPr="00D16F76">
              <w:rPr>
                <w:sz w:val="18"/>
                <w:szCs w:val="18"/>
              </w:rPr>
              <w:t xml:space="preserve"> i</w:t>
            </w:r>
            <w:r w:rsidRPr="00D16F76">
              <w:rPr>
                <w:sz w:val="18"/>
                <w:szCs w:val="18"/>
              </w:rPr>
              <w:t xml:space="preserve">s the back-up for all dental procedures and needs.  </w:t>
            </w:r>
            <w:r w:rsidR="007674AA" w:rsidRPr="00D16F76">
              <w:rPr>
                <w:sz w:val="18"/>
                <w:szCs w:val="18"/>
              </w:rPr>
              <w:t>The LDA</w:t>
            </w:r>
            <w:r w:rsidRPr="00D16F76">
              <w:rPr>
                <w:sz w:val="18"/>
                <w:szCs w:val="18"/>
              </w:rPr>
              <w:t xml:space="preserve"> maintain</w:t>
            </w:r>
            <w:r w:rsidR="007674AA" w:rsidRPr="00D16F76">
              <w:rPr>
                <w:sz w:val="18"/>
                <w:szCs w:val="18"/>
              </w:rPr>
              <w:t>s</w:t>
            </w:r>
            <w:r w:rsidRPr="00D16F76">
              <w:rPr>
                <w:sz w:val="18"/>
                <w:szCs w:val="18"/>
              </w:rPr>
              <w:t xml:space="preserve"> the sterile room and act</w:t>
            </w:r>
            <w:r w:rsidR="007674AA" w:rsidRPr="00D16F76">
              <w:rPr>
                <w:sz w:val="18"/>
                <w:szCs w:val="18"/>
              </w:rPr>
              <w:t>s</w:t>
            </w:r>
            <w:r w:rsidRPr="00D16F76">
              <w:rPr>
                <w:sz w:val="18"/>
                <w:szCs w:val="18"/>
              </w:rPr>
              <w:t xml:space="preserve"> as the runner and extra set of hands wherever needed</w:t>
            </w:r>
            <w:r w:rsidR="00661D80" w:rsidRPr="00D16F76">
              <w:rPr>
                <w:sz w:val="18"/>
                <w:szCs w:val="18"/>
              </w:rPr>
              <w:t>. The LDA’s</w:t>
            </w:r>
            <w:r w:rsidR="00BF1087" w:rsidRPr="00D16F76">
              <w:rPr>
                <w:sz w:val="18"/>
                <w:szCs w:val="18"/>
              </w:rPr>
              <w:t xml:space="preserve"> confidence</w:t>
            </w:r>
            <w:r w:rsidR="00661D80" w:rsidRPr="00D16F76">
              <w:rPr>
                <w:sz w:val="18"/>
                <w:szCs w:val="18"/>
              </w:rPr>
              <w:t>, interpersonal skills</w:t>
            </w:r>
            <w:r w:rsidR="009F2864" w:rsidRPr="00D16F76">
              <w:rPr>
                <w:sz w:val="18"/>
                <w:szCs w:val="18"/>
              </w:rPr>
              <w:t>,</w:t>
            </w:r>
            <w:r w:rsidR="00661D80" w:rsidRPr="00D16F76">
              <w:rPr>
                <w:sz w:val="18"/>
                <w:szCs w:val="18"/>
              </w:rPr>
              <w:t xml:space="preserve"> and knowledge </w:t>
            </w:r>
            <w:r w:rsidR="009F2864" w:rsidRPr="00D16F76">
              <w:rPr>
                <w:sz w:val="18"/>
                <w:szCs w:val="18"/>
              </w:rPr>
              <w:t>put</w:t>
            </w:r>
            <w:r w:rsidR="00BF1087" w:rsidRPr="00D16F76">
              <w:rPr>
                <w:sz w:val="18"/>
                <w:szCs w:val="18"/>
              </w:rPr>
              <w:t xml:space="preserve"> the volunteer dental professionals at ease</w:t>
            </w:r>
            <w:r w:rsidR="00661D80" w:rsidRPr="00D16F76">
              <w:rPr>
                <w:sz w:val="18"/>
                <w:szCs w:val="18"/>
              </w:rPr>
              <w:t xml:space="preserve"> and creates</w:t>
            </w:r>
            <w:r w:rsidR="00BF1087" w:rsidRPr="00D16F76">
              <w:rPr>
                <w:sz w:val="18"/>
                <w:szCs w:val="18"/>
              </w:rPr>
              <w:t xml:space="preserve"> a comfortable and s</w:t>
            </w:r>
            <w:r w:rsidR="00C94FD1" w:rsidRPr="00D16F76">
              <w:rPr>
                <w:sz w:val="18"/>
                <w:szCs w:val="18"/>
              </w:rPr>
              <w:t>afe working environment for the</w:t>
            </w:r>
            <w:r w:rsidR="00661D80" w:rsidRPr="00D16F76">
              <w:rPr>
                <w:rFonts w:eastAsia="Calibri"/>
                <w:sz w:val="18"/>
                <w:szCs w:val="18"/>
              </w:rPr>
              <w:t xml:space="preserve"> patients and </w:t>
            </w:r>
            <w:r w:rsidR="00C94FD1" w:rsidRPr="00D16F76">
              <w:rPr>
                <w:rFonts w:eastAsia="Calibri"/>
                <w:sz w:val="18"/>
                <w:szCs w:val="18"/>
              </w:rPr>
              <w:t>staff.</w:t>
            </w:r>
            <w:r w:rsidR="00BF1087" w:rsidRPr="00D16F76">
              <w:rPr>
                <w:sz w:val="18"/>
                <w:szCs w:val="18"/>
              </w:rPr>
              <w:t xml:space="preserve"> </w:t>
            </w:r>
            <w:r w:rsidR="00C94FD1" w:rsidRPr="00D16F76">
              <w:rPr>
                <w:sz w:val="18"/>
                <w:szCs w:val="18"/>
              </w:rPr>
              <w:t xml:space="preserve"> </w:t>
            </w:r>
            <w:r w:rsidR="009F2864" w:rsidRPr="00D16F76">
              <w:rPr>
                <w:sz w:val="18"/>
                <w:szCs w:val="18"/>
              </w:rPr>
              <w:t xml:space="preserve">The LDA position is a vital role within CC Clinic.  Patient care could be limited without the LDA on site. </w:t>
            </w:r>
            <w:r w:rsidR="00125EA0" w:rsidRPr="00D16F76">
              <w:rPr>
                <w:sz w:val="18"/>
                <w:szCs w:val="18"/>
              </w:rPr>
              <w:t>If the LDA is not available during a clinic session</w:t>
            </w:r>
            <w:r w:rsidR="001E6759" w:rsidRPr="00D16F76">
              <w:rPr>
                <w:sz w:val="18"/>
                <w:szCs w:val="18"/>
              </w:rPr>
              <w:t>, the ED</w:t>
            </w:r>
            <w:r w:rsidR="00125EA0" w:rsidRPr="00D16F76">
              <w:rPr>
                <w:sz w:val="18"/>
                <w:szCs w:val="18"/>
              </w:rPr>
              <w:t xml:space="preserve"> will </w:t>
            </w:r>
            <w:r w:rsidR="00684EE6" w:rsidRPr="00D16F76">
              <w:rPr>
                <w:sz w:val="18"/>
                <w:szCs w:val="18"/>
              </w:rPr>
              <w:t xml:space="preserve">attempt to designate another </w:t>
            </w:r>
            <w:r w:rsidR="000A5AE1" w:rsidRPr="00D16F76">
              <w:rPr>
                <w:sz w:val="18"/>
                <w:szCs w:val="18"/>
              </w:rPr>
              <w:t>qualified Dental Assistant</w:t>
            </w:r>
            <w:r w:rsidR="00125EA0" w:rsidRPr="00D16F76">
              <w:rPr>
                <w:sz w:val="18"/>
                <w:szCs w:val="18"/>
              </w:rPr>
              <w:t xml:space="preserve"> as the resource person for that clinic session.</w:t>
            </w:r>
            <w:r w:rsidR="009F2864" w:rsidRPr="00D16F76">
              <w:rPr>
                <w:sz w:val="18"/>
                <w:szCs w:val="18"/>
              </w:rPr>
              <w:t xml:space="preserve"> </w:t>
            </w:r>
            <w:r w:rsidR="0027342C" w:rsidRPr="00D16F76">
              <w:rPr>
                <w:sz w:val="18"/>
                <w:szCs w:val="18"/>
              </w:rPr>
              <w:t xml:space="preserve">There are 3 phases of training, listed below, with </w:t>
            </w:r>
            <w:r w:rsidR="007A65D1" w:rsidRPr="00D16F76">
              <w:rPr>
                <w:sz w:val="18"/>
                <w:szCs w:val="18"/>
              </w:rPr>
              <w:t xml:space="preserve">a </w:t>
            </w:r>
            <w:r w:rsidR="0027342C" w:rsidRPr="00D16F76">
              <w:rPr>
                <w:sz w:val="18"/>
                <w:szCs w:val="18"/>
              </w:rPr>
              <w:t>corresponding</w:t>
            </w:r>
            <w:r w:rsidR="00320A9A" w:rsidRPr="00D16F76">
              <w:rPr>
                <w:sz w:val="18"/>
                <w:szCs w:val="18"/>
              </w:rPr>
              <w:t xml:space="preserve"> </w:t>
            </w:r>
            <w:r w:rsidR="007A65D1" w:rsidRPr="00D16F76">
              <w:rPr>
                <w:sz w:val="18"/>
                <w:szCs w:val="18"/>
              </w:rPr>
              <w:t>hourly wage</w:t>
            </w:r>
            <w:r w:rsidR="0027342C" w:rsidRPr="00D16F76">
              <w:rPr>
                <w:sz w:val="18"/>
                <w:szCs w:val="18"/>
              </w:rPr>
              <w:t xml:space="preserve"> and</w:t>
            </w:r>
            <w:r w:rsidR="00C36711" w:rsidRPr="00D16F76">
              <w:rPr>
                <w:sz w:val="18"/>
                <w:szCs w:val="18"/>
              </w:rPr>
              <w:t xml:space="preserve"> the duties and responsibilities that will be learned, mirrored and </w:t>
            </w:r>
            <w:r w:rsidR="0027342C" w:rsidRPr="00D16F76">
              <w:rPr>
                <w:sz w:val="18"/>
                <w:szCs w:val="18"/>
              </w:rPr>
              <w:t>demonstrated</w:t>
            </w:r>
            <w:r w:rsidR="00C36711" w:rsidRPr="00D16F76">
              <w:rPr>
                <w:sz w:val="18"/>
                <w:szCs w:val="18"/>
              </w:rPr>
              <w:t xml:space="preserve"> by the end of each phase.</w:t>
            </w:r>
            <w:r w:rsidR="00B57B23" w:rsidRPr="00D16F76">
              <w:rPr>
                <w:sz w:val="18"/>
                <w:szCs w:val="18"/>
              </w:rPr>
              <w:t xml:space="preserve"> </w:t>
            </w:r>
            <w:r w:rsidR="0027342C" w:rsidRPr="00D16F76">
              <w:rPr>
                <w:sz w:val="18"/>
                <w:szCs w:val="18"/>
              </w:rPr>
              <w:t>The length of each phase depends upon the LDA</w:t>
            </w:r>
            <w:r w:rsidR="00CE79E5" w:rsidRPr="00D16F76">
              <w:rPr>
                <w:sz w:val="18"/>
                <w:szCs w:val="18"/>
              </w:rPr>
              <w:t xml:space="preserve"> trainee</w:t>
            </w:r>
            <w:r w:rsidR="0027342C" w:rsidRPr="00D16F76">
              <w:rPr>
                <w:sz w:val="18"/>
                <w:szCs w:val="18"/>
              </w:rPr>
              <w:t xml:space="preserve">’s speed of learning and </w:t>
            </w:r>
            <w:r w:rsidR="00401F20" w:rsidRPr="00D16F76">
              <w:rPr>
                <w:sz w:val="18"/>
                <w:szCs w:val="18"/>
              </w:rPr>
              <w:t>demonstration of competence</w:t>
            </w:r>
            <w:r w:rsidR="00320A9A" w:rsidRPr="00D16F76">
              <w:rPr>
                <w:sz w:val="18"/>
                <w:szCs w:val="18"/>
              </w:rPr>
              <w:t xml:space="preserve">.  </w:t>
            </w:r>
            <w:r w:rsidR="00661D80" w:rsidRPr="00D16F76">
              <w:rPr>
                <w:sz w:val="18"/>
                <w:szCs w:val="18"/>
              </w:rPr>
              <w:t>T</w:t>
            </w:r>
            <w:r w:rsidR="00320A9A" w:rsidRPr="00D16F76">
              <w:rPr>
                <w:sz w:val="18"/>
                <w:szCs w:val="18"/>
              </w:rPr>
              <w:t>raining has the potential to take up to 1 year</w:t>
            </w:r>
            <w:r w:rsidR="00401F20" w:rsidRPr="00D16F76">
              <w:rPr>
                <w:sz w:val="18"/>
                <w:szCs w:val="18"/>
              </w:rPr>
              <w:t>.</w:t>
            </w:r>
            <w:r w:rsidR="00B57B23" w:rsidRPr="00D16F76">
              <w:rPr>
                <w:sz w:val="18"/>
                <w:szCs w:val="18"/>
              </w:rPr>
              <w:t xml:space="preserve"> </w:t>
            </w:r>
            <w:r w:rsidR="00320A9A" w:rsidRPr="00D16F76">
              <w:rPr>
                <w:sz w:val="18"/>
                <w:szCs w:val="18"/>
              </w:rPr>
              <w:t xml:space="preserve"> </w:t>
            </w:r>
            <w:r w:rsidR="00661D80" w:rsidRPr="00D16F76">
              <w:rPr>
                <w:sz w:val="18"/>
                <w:szCs w:val="18"/>
              </w:rPr>
              <w:t>The LDA</w:t>
            </w:r>
            <w:r w:rsidR="00A54AF4" w:rsidRPr="00D16F76">
              <w:rPr>
                <w:sz w:val="18"/>
                <w:szCs w:val="18"/>
              </w:rPr>
              <w:t xml:space="preserve"> will record her/his</w:t>
            </w:r>
            <w:r w:rsidR="00661D80" w:rsidRPr="00D16F76">
              <w:rPr>
                <w:sz w:val="18"/>
                <w:szCs w:val="18"/>
              </w:rPr>
              <w:t xml:space="preserve"> h</w:t>
            </w:r>
            <w:r w:rsidR="008B764B" w:rsidRPr="00D16F76">
              <w:rPr>
                <w:sz w:val="18"/>
                <w:szCs w:val="18"/>
              </w:rPr>
              <w:t xml:space="preserve">ours </w:t>
            </w:r>
            <w:r w:rsidR="00A54AF4" w:rsidRPr="00D16F76">
              <w:rPr>
                <w:sz w:val="18"/>
                <w:szCs w:val="18"/>
              </w:rPr>
              <w:t xml:space="preserve">worked </w:t>
            </w:r>
            <w:r w:rsidR="008B764B" w:rsidRPr="00D16F76">
              <w:rPr>
                <w:sz w:val="18"/>
                <w:szCs w:val="18"/>
              </w:rPr>
              <w:t>and turn</w:t>
            </w:r>
            <w:r w:rsidR="00A54AF4" w:rsidRPr="00D16F76">
              <w:rPr>
                <w:sz w:val="18"/>
                <w:szCs w:val="18"/>
              </w:rPr>
              <w:t xml:space="preserve"> them</w:t>
            </w:r>
            <w:r w:rsidR="008B764B" w:rsidRPr="00D16F76">
              <w:rPr>
                <w:sz w:val="18"/>
                <w:szCs w:val="18"/>
              </w:rPr>
              <w:t xml:space="preserve"> in</w:t>
            </w:r>
            <w:r w:rsidR="00661D80" w:rsidRPr="00D16F76">
              <w:rPr>
                <w:sz w:val="18"/>
                <w:szCs w:val="18"/>
              </w:rPr>
              <w:t xml:space="preserve"> monthly </w:t>
            </w:r>
            <w:r w:rsidR="008B764B" w:rsidRPr="00D16F76">
              <w:rPr>
                <w:sz w:val="18"/>
                <w:szCs w:val="18"/>
              </w:rPr>
              <w:t>to the ED.</w:t>
            </w:r>
            <w:r w:rsidR="00401F20" w:rsidRPr="00D16F76">
              <w:rPr>
                <w:sz w:val="18"/>
                <w:szCs w:val="18"/>
              </w:rPr>
              <w:t xml:space="preserve"> </w:t>
            </w:r>
          </w:p>
          <w:p w:rsidR="00C36711" w:rsidRPr="00D16F76" w:rsidRDefault="00C36711" w:rsidP="00A0761E">
            <w:pPr>
              <w:pStyle w:val="NoSpacing"/>
              <w:rPr>
                <w:sz w:val="16"/>
                <w:szCs w:val="16"/>
              </w:rPr>
            </w:pPr>
          </w:p>
          <w:p w:rsidR="00A0761E" w:rsidRPr="00D16F76" w:rsidRDefault="00A0761E" w:rsidP="00A0761E">
            <w:pPr>
              <w:pStyle w:val="NoSpacing"/>
              <w:rPr>
                <w:sz w:val="18"/>
                <w:szCs w:val="18"/>
              </w:rPr>
            </w:pPr>
            <w:r w:rsidRPr="00D16F76">
              <w:rPr>
                <w:b/>
                <w:sz w:val="18"/>
                <w:szCs w:val="18"/>
              </w:rPr>
              <w:t xml:space="preserve">REPORTS TO: </w:t>
            </w:r>
            <w:r w:rsidR="00684EE6" w:rsidRPr="00D16F76">
              <w:rPr>
                <w:b/>
                <w:sz w:val="18"/>
                <w:szCs w:val="18"/>
              </w:rPr>
              <w:t xml:space="preserve"> </w:t>
            </w:r>
            <w:r w:rsidR="009128E9" w:rsidRPr="00D16F76">
              <w:rPr>
                <w:sz w:val="18"/>
                <w:szCs w:val="18"/>
              </w:rPr>
              <w:t>Executive Director</w:t>
            </w:r>
            <w:r w:rsidR="000472BA" w:rsidRPr="00D16F76">
              <w:rPr>
                <w:sz w:val="18"/>
                <w:szCs w:val="18"/>
              </w:rPr>
              <w:t xml:space="preserve"> </w:t>
            </w:r>
            <w:r w:rsidR="001E6759" w:rsidRPr="00D16F76">
              <w:rPr>
                <w:sz w:val="18"/>
                <w:szCs w:val="18"/>
              </w:rPr>
              <w:t>(ED)</w:t>
            </w:r>
            <w:r w:rsidR="0027342C" w:rsidRPr="00D16F76">
              <w:rPr>
                <w:sz w:val="18"/>
                <w:szCs w:val="18"/>
              </w:rPr>
              <w:t xml:space="preserve">       </w:t>
            </w:r>
            <w:r w:rsidR="00C36711" w:rsidRPr="00D16F76">
              <w:rPr>
                <w:b/>
                <w:sz w:val="18"/>
                <w:szCs w:val="18"/>
              </w:rPr>
              <w:t>TRAINER:</w:t>
            </w:r>
            <w:r w:rsidR="000472BA" w:rsidRPr="00D16F76">
              <w:rPr>
                <w:sz w:val="18"/>
                <w:szCs w:val="18"/>
              </w:rPr>
              <w:t xml:space="preserve">  Previous LDA</w:t>
            </w:r>
          </w:p>
          <w:p w:rsidR="001A40DD" w:rsidRPr="00D16F76" w:rsidRDefault="001A40DD" w:rsidP="00A0761E">
            <w:pPr>
              <w:pStyle w:val="NoSpacing"/>
              <w:rPr>
                <w:sz w:val="18"/>
                <w:szCs w:val="18"/>
              </w:rPr>
            </w:pPr>
          </w:p>
          <w:p w:rsidR="00CE79E5" w:rsidRPr="00D16F76" w:rsidRDefault="00C36711" w:rsidP="00A0761E">
            <w:pPr>
              <w:pStyle w:val="NoSpacing"/>
              <w:rPr>
                <w:b/>
                <w:sz w:val="18"/>
                <w:szCs w:val="18"/>
              </w:rPr>
            </w:pPr>
            <w:r w:rsidRPr="00D16F76">
              <w:rPr>
                <w:b/>
                <w:sz w:val="18"/>
                <w:szCs w:val="18"/>
                <w:u w:val="single"/>
              </w:rPr>
              <w:t>PHASE 1</w:t>
            </w:r>
            <w:r w:rsidR="008B764B" w:rsidRPr="00D16F76">
              <w:rPr>
                <w:b/>
                <w:sz w:val="18"/>
                <w:szCs w:val="18"/>
              </w:rPr>
              <w:t xml:space="preserve"> (</w:t>
            </w:r>
            <w:r w:rsidR="00FC0390" w:rsidRPr="00D16F76">
              <w:rPr>
                <w:b/>
                <w:sz w:val="18"/>
                <w:szCs w:val="18"/>
              </w:rPr>
              <w:t>approximately 25</w:t>
            </w:r>
            <w:r w:rsidR="00320A9A" w:rsidRPr="00D16F76">
              <w:rPr>
                <w:b/>
                <w:sz w:val="18"/>
                <w:szCs w:val="18"/>
              </w:rPr>
              <w:t xml:space="preserve"> hours</w:t>
            </w:r>
            <w:r w:rsidR="00A1575C" w:rsidRPr="00D16F76">
              <w:rPr>
                <w:b/>
                <w:sz w:val="18"/>
                <w:szCs w:val="18"/>
              </w:rPr>
              <w:t xml:space="preserve"> per</w:t>
            </w:r>
            <w:r w:rsidR="00471ED8" w:rsidRPr="00D16F76">
              <w:rPr>
                <w:b/>
                <w:sz w:val="18"/>
                <w:szCs w:val="18"/>
              </w:rPr>
              <w:t xml:space="preserve"> month at $13</w:t>
            </w:r>
            <w:r w:rsidR="008B764B" w:rsidRPr="00D16F76">
              <w:rPr>
                <w:b/>
                <w:sz w:val="18"/>
                <w:szCs w:val="18"/>
              </w:rPr>
              <w:t>.00 per hour)</w:t>
            </w:r>
            <w:r w:rsidRPr="00D16F76">
              <w:rPr>
                <w:b/>
                <w:sz w:val="18"/>
                <w:szCs w:val="18"/>
              </w:rPr>
              <w:t>:</w:t>
            </w:r>
          </w:p>
          <w:p w:rsidR="001A40DD" w:rsidRPr="00D16F76" w:rsidRDefault="001A40DD" w:rsidP="00A0761E">
            <w:pPr>
              <w:pStyle w:val="NoSpacing"/>
              <w:rPr>
                <w:b/>
                <w:sz w:val="10"/>
                <w:szCs w:val="10"/>
              </w:rPr>
            </w:pPr>
          </w:p>
          <w:p w:rsidR="006E74DA" w:rsidRPr="00D16F76" w:rsidRDefault="006E74DA" w:rsidP="006E74DA">
            <w:pPr>
              <w:pStyle w:val="NoSpacing"/>
              <w:rPr>
                <w:sz w:val="18"/>
                <w:szCs w:val="18"/>
              </w:rPr>
            </w:pPr>
            <w:r w:rsidRPr="00D16F76">
              <w:rPr>
                <w:sz w:val="18"/>
                <w:szCs w:val="18"/>
              </w:rPr>
              <w:t>Communicates well with the ED</w:t>
            </w:r>
            <w:r w:rsidR="00C34477" w:rsidRPr="00D16F76">
              <w:rPr>
                <w:sz w:val="18"/>
                <w:szCs w:val="18"/>
              </w:rPr>
              <w:t xml:space="preserve"> and f</w:t>
            </w:r>
            <w:r w:rsidRPr="00D16F76">
              <w:rPr>
                <w:sz w:val="18"/>
                <w:szCs w:val="18"/>
              </w:rPr>
              <w:t>ollows CC Clinic’s Policies and Procedures</w:t>
            </w:r>
          </w:p>
          <w:p w:rsidR="00C34477" w:rsidRPr="00D16F76" w:rsidRDefault="008B764B" w:rsidP="008B764B">
            <w:pPr>
              <w:pStyle w:val="NoSpacing"/>
              <w:rPr>
                <w:sz w:val="18"/>
                <w:szCs w:val="18"/>
              </w:rPr>
            </w:pPr>
            <w:r w:rsidRPr="00D16F76">
              <w:rPr>
                <w:sz w:val="18"/>
                <w:szCs w:val="18"/>
              </w:rPr>
              <w:t>Ensures that the back office runs smoothly, keeping everything uniform</w:t>
            </w:r>
            <w:r w:rsidR="006E74DA" w:rsidRPr="00D16F76">
              <w:rPr>
                <w:sz w:val="18"/>
                <w:szCs w:val="18"/>
              </w:rPr>
              <w:t>,</w:t>
            </w:r>
            <w:r w:rsidRPr="00D16F76">
              <w:rPr>
                <w:sz w:val="18"/>
                <w:szCs w:val="18"/>
              </w:rPr>
              <w:t xml:space="preserve"> consistent</w:t>
            </w:r>
            <w:r w:rsidR="00C34477" w:rsidRPr="00D16F76">
              <w:rPr>
                <w:sz w:val="18"/>
                <w:szCs w:val="18"/>
              </w:rPr>
              <w:t>, clean and orderly.</w:t>
            </w:r>
          </w:p>
          <w:p w:rsidR="008B764B" w:rsidRPr="00D16F76" w:rsidRDefault="008B764B" w:rsidP="008B764B">
            <w:pPr>
              <w:pStyle w:val="NoSpacing"/>
              <w:rPr>
                <w:sz w:val="18"/>
                <w:szCs w:val="18"/>
              </w:rPr>
            </w:pPr>
            <w:r w:rsidRPr="00D16F76">
              <w:rPr>
                <w:sz w:val="18"/>
                <w:szCs w:val="18"/>
              </w:rPr>
              <w:t>Models appropriate OSHA/Infection Control measures</w:t>
            </w:r>
          </w:p>
          <w:p w:rsidR="008B764B" w:rsidRPr="00D16F76" w:rsidRDefault="008B764B" w:rsidP="008B764B">
            <w:pPr>
              <w:pStyle w:val="NoSpacing"/>
              <w:rPr>
                <w:sz w:val="18"/>
                <w:szCs w:val="18"/>
              </w:rPr>
            </w:pPr>
            <w:r w:rsidRPr="00D16F76">
              <w:rPr>
                <w:sz w:val="18"/>
                <w:szCs w:val="18"/>
              </w:rPr>
              <w:t>Prior to a Clinic Day prepares the back office of CC Clinic</w:t>
            </w:r>
          </w:p>
          <w:p w:rsidR="006F17D9" w:rsidRPr="00D16F76" w:rsidRDefault="006F17D9" w:rsidP="008B764B">
            <w:pPr>
              <w:pStyle w:val="NoSpacing"/>
              <w:rPr>
                <w:sz w:val="18"/>
                <w:szCs w:val="18"/>
              </w:rPr>
            </w:pPr>
            <w:r w:rsidRPr="00D16F76">
              <w:rPr>
                <w:sz w:val="18"/>
                <w:szCs w:val="18"/>
              </w:rPr>
              <w:t>Manages the Opening and Closing List</w:t>
            </w:r>
            <w:r w:rsidR="006E74DA" w:rsidRPr="00D16F76">
              <w:rPr>
                <w:sz w:val="18"/>
                <w:szCs w:val="18"/>
              </w:rPr>
              <w:t>, m</w:t>
            </w:r>
            <w:r w:rsidRPr="00D16F76">
              <w:rPr>
                <w:sz w:val="18"/>
                <w:szCs w:val="18"/>
              </w:rPr>
              <w:t>aintains handpieces</w:t>
            </w:r>
          </w:p>
          <w:p w:rsidR="008B764B" w:rsidRPr="00D16F76" w:rsidRDefault="008B764B" w:rsidP="008B764B">
            <w:pPr>
              <w:pStyle w:val="NoSpacing"/>
              <w:rPr>
                <w:sz w:val="18"/>
                <w:szCs w:val="18"/>
              </w:rPr>
            </w:pPr>
            <w:r w:rsidRPr="00D16F76">
              <w:rPr>
                <w:sz w:val="18"/>
                <w:szCs w:val="18"/>
              </w:rPr>
              <w:t>During clinic hours the L</w:t>
            </w:r>
            <w:r w:rsidR="00E16A74" w:rsidRPr="00D16F76">
              <w:rPr>
                <w:sz w:val="18"/>
                <w:szCs w:val="18"/>
              </w:rPr>
              <w:t>DA</w:t>
            </w:r>
            <w:r w:rsidRPr="00D16F76">
              <w:rPr>
                <w:sz w:val="18"/>
                <w:szCs w:val="18"/>
              </w:rPr>
              <w:t xml:space="preserve"> performs a variety of back office duties as a team member, which may include, in</w:t>
            </w:r>
            <w:r w:rsidR="006741D5" w:rsidRPr="00D16F76">
              <w:rPr>
                <w:sz w:val="18"/>
                <w:szCs w:val="18"/>
              </w:rPr>
              <w:t xml:space="preserve"> part: S</w:t>
            </w:r>
            <w:r w:rsidRPr="00D16F76">
              <w:rPr>
                <w:sz w:val="18"/>
                <w:szCs w:val="18"/>
              </w:rPr>
              <w:t>terilization, X-rays, cleaning rooms,</w:t>
            </w:r>
            <w:r w:rsidR="00CE79E5" w:rsidRPr="00D16F76">
              <w:rPr>
                <w:sz w:val="18"/>
                <w:szCs w:val="18"/>
              </w:rPr>
              <w:t xml:space="preserve"> fulfilling chairside requests,</w:t>
            </w:r>
            <w:r w:rsidR="001E566D" w:rsidRPr="00D16F76">
              <w:rPr>
                <w:sz w:val="18"/>
                <w:szCs w:val="18"/>
              </w:rPr>
              <w:t xml:space="preserve"> </w:t>
            </w:r>
            <w:r w:rsidRPr="00D16F76">
              <w:rPr>
                <w:sz w:val="18"/>
                <w:szCs w:val="18"/>
              </w:rPr>
              <w:t>stepping in to Dental Assist and promoting harmonious teamwork at all times.</w:t>
            </w:r>
          </w:p>
          <w:p w:rsidR="00C36711" w:rsidRPr="00D16F76" w:rsidRDefault="001E6759" w:rsidP="00A0761E">
            <w:pPr>
              <w:pStyle w:val="NoSpacing"/>
              <w:rPr>
                <w:sz w:val="16"/>
                <w:szCs w:val="16"/>
              </w:rPr>
            </w:pPr>
            <w:r w:rsidRPr="00D16F76">
              <w:rPr>
                <w:sz w:val="18"/>
                <w:szCs w:val="18"/>
              </w:rPr>
              <w:t>Once</w:t>
            </w:r>
            <w:r w:rsidR="0027342C" w:rsidRPr="00D16F76">
              <w:rPr>
                <w:sz w:val="18"/>
                <w:szCs w:val="18"/>
              </w:rPr>
              <w:t xml:space="preserve"> the</w:t>
            </w:r>
            <w:r w:rsidRPr="00D16F76">
              <w:rPr>
                <w:sz w:val="18"/>
                <w:szCs w:val="18"/>
              </w:rPr>
              <w:t xml:space="preserve"> LDA</w:t>
            </w:r>
            <w:r w:rsidR="0027342C" w:rsidRPr="00D16F76">
              <w:rPr>
                <w:sz w:val="18"/>
                <w:szCs w:val="18"/>
              </w:rPr>
              <w:t xml:space="preserve"> and trainer have confidence in the LDA’s readiness in all areas within Phase 1</w:t>
            </w:r>
            <w:r w:rsidRPr="00D16F76">
              <w:rPr>
                <w:sz w:val="18"/>
                <w:szCs w:val="18"/>
              </w:rPr>
              <w:t>, the ED and trainer will begin phase 2 of the training</w:t>
            </w:r>
            <w:r w:rsidR="0027342C" w:rsidRPr="00D16F76">
              <w:rPr>
                <w:sz w:val="18"/>
                <w:szCs w:val="18"/>
              </w:rPr>
              <w:t>, documenting the performance of the LDA in Phase 1</w:t>
            </w:r>
            <w:r w:rsidRPr="00D16F76">
              <w:rPr>
                <w:sz w:val="18"/>
                <w:szCs w:val="18"/>
              </w:rPr>
              <w:t>.</w:t>
            </w:r>
            <w:r w:rsidR="00A54AF4" w:rsidRPr="00D16F76">
              <w:rPr>
                <w:sz w:val="18"/>
                <w:szCs w:val="18"/>
              </w:rPr>
              <w:br/>
            </w:r>
          </w:p>
          <w:p w:rsidR="00C36711" w:rsidRPr="00D16F76" w:rsidRDefault="00C36711" w:rsidP="00A0761E">
            <w:pPr>
              <w:pStyle w:val="NoSpacing"/>
              <w:rPr>
                <w:b/>
                <w:sz w:val="18"/>
                <w:szCs w:val="18"/>
              </w:rPr>
            </w:pPr>
            <w:r w:rsidRPr="00D16F76">
              <w:rPr>
                <w:b/>
                <w:sz w:val="18"/>
                <w:szCs w:val="18"/>
                <w:u w:val="single"/>
              </w:rPr>
              <w:t>PHASE 2</w:t>
            </w:r>
            <w:r w:rsidR="006F17D9" w:rsidRPr="00D16F76">
              <w:rPr>
                <w:b/>
                <w:sz w:val="18"/>
                <w:szCs w:val="18"/>
                <w:u w:val="single"/>
              </w:rPr>
              <w:t xml:space="preserve"> </w:t>
            </w:r>
            <w:r w:rsidR="006F17D9" w:rsidRPr="00D16F76">
              <w:rPr>
                <w:b/>
                <w:sz w:val="18"/>
                <w:szCs w:val="18"/>
              </w:rPr>
              <w:t>(</w:t>
            </w:r>
            <w:r w:rsidR="00FC0390" w:rsidRPr="00D16F76">
              <w:rPr>
                <w:b/>
                <w:sz w:val="18"/>
                <w:szCs w:val="18"/>
              </w:rPr>
              <w:t>approximately 28 hours</w:t>
            </w:r>
            <w:r w:rsidR="008B764B" w:rsidRPr="00D16F76">
              <w:rPr>
                <w:b/>
                <w:sz w:val="18"/>
                <w:szCs w:val="18"/>
              </w:rPr>
              <w:t xml:space="preserve"> </w:t>
            </w:r>
            <w:r w:rsidR="006F17D9" w:rsidRPr="00D16F76">
              <w:rPr>
                <w:b/>
                <w:sz w:val="18"/>
                <w:szCs w:val="18"/>
              </w:rPr>
              <w:t>per</w:t>
            </w:r>
            <w:r w:rsidR="008B764B" w:rsidRPr="00D16F76">
              <w:rPr>
                <w:b/>
                <w:sz w:val="18"/>
                <w:szCs w:val="18"/>
              </w:rPr>
              <w:t xml:space="preserve"> mont</w:t>
            </w:r>
            <w:r w:rsidR="00A1575C" w:rsidRPr="00D16F76">
              <w:rPr>
                <w:b/>
                <w:sz w:val="18"/>
                <w:szCs w:val="18"/>
              </w:rPr>
              <w:t>h, includes</w:t>
            </w:r>
            <w:r w:rsidR="0027342C" w:rsidRPr="00D16F76">
              <w:rPr>
                <w:b/>
                <w:sz w:val="18"/>
                <w:szCs w:val="18"/>
              </w:rPr>
              <w:t xml:space="preserve"> Phase</w:t>
            </w:r>
            <w:r w:rsidR="00A1575C" w:rsidRPr="00D16F76">
              <w:rPr>
                <w:b/>
                <w:sz w:val="18"/>
                <w:szCs w:val="18"/>
              </w:rPr>
              <w:t xml:space="preserve"> 1 responsibilities </w:t>
            </w:r>
            <w:r w:rsidR="00471ED8" w:rsidRPr="00D16F76">
              <w:rPr>
                <w:b/>
                <w:sz w:val="18"/>
                <w:szCs w:val="18"/>
              </w:rPr>
              <w:t>at $14</w:t>
            </w:r>
            <w:r w:rsidR="008B764B" w:rsidRPr="00D16F76">
              <w:rPr>
                <w:b/>
                <w:sz w:val="18"/>
                <w:szCs w:val="18"/>
              </w:rPr>
              <w:t>.50 per hour)</w:t>
            </w:r>
            <w:r w:rsidRPr="00D16F76">
              <w:rPr>
                <w:b/>
                <w:sz w:val="18"/>
                <w:szCs w:val="18"/>
              </w:rPr>
              <w:t>:</w:t>
            </w:r>
          </w:p>
          <w:p w:rsidR="001A40DD" w:rsidRPr="00D16F76" w:rsidRDefault="001A40DD" w:rsidP="00A0761E">
            <w:pPr>
              <w:pStyle w:val="NoSpacing"/>
              <w:rPr>
                <w:b/>
                <w:sz w:val="10"/>
                <w:szCs w:val="10"/>
              </w:rPr>
            </w:pPr>
          </w:p>
          <w:p w:rsidR="005B726D" w:rsidRPr="00D16F76" w:rsidRDefault="005B726D" w:rsidP="008B764B">
            <w:pPr>
              <w:pStyle w:val="NoSpacing"/>
              <w:rPr>
                <w:sz w:val="18"/>
                <w:szCs w:val="18"/>
              </w:rPr>
            </w:pPr>
            <w:r w:rsidRPr="00D16F76">
              <w:rPr>
                <w:sz w:val="18"/>
                <w:szCs w:val="18"/>
              </w:rPr>
              <w:t>Handles ordering, inventory and tie tagging system</w:t>
            </w:r>
          </w:p>
          <w:p w:rsidR="008B764B" w:rsidRPr="00D16F76" w:rsidRDefault="005B726D" w:rsidP="008B764B">
            <w:pPr>
              <w:pStyle w:val="NoSpacing"/>
              <w:rPr>
                <w:sz w:val="18"/>
                <w:szCs w:val="18"/>
              </w:rPr>
            </w:pPr>
            <w:r w:rsidRPr="00D16F76">
              <w:rPr>
                <w:sz w:val="18"/>
                <w:szCs w:val="18"/>
              </w:rPr>
              <w:t>C</w:t>
            </w:r>
            <w:r w:rsidR="008B764B" w:rsidRPr="00D16F76">
              <w:rPr>
                <w:sz w:val="18"/>
                <w:szCs w:val="18"/>
              </w:rPr>
              <w:t xml:space="preserve">reates merchandise orders and gives to ED for approval </w:t>
            </w:r>
            <w:r w:rsidRPr="00D16F76">
              <w:rPr>
                <w:sz w:val="18"/>
                <w:szCs w:val="18"/>
              </w:rPr>
              <w:t>and h</w:t>
            </w:r>
            <w:r w:rsidR="008B764B" w:rsidRPr="00D16F76">
              <w:rPr>
                <w:sz w:val="18"/>
                <w:szCs w:val="18"/>
              </w:rPr>
              <w:t>andles paperwork associated with merchandise</w:t>
            </w:r>
          </w:p>
          <w:p w:rsidR="008B764B" w:rsidRPr="00D16F76" w:rsidRDefault="008B764B" w:rsidP="008B764B">
            <w:pPr>
              <w:pStyle w:val="NoSpacing"/>
              <w:rPr>
                <w:sz w:val="18"/>
                <w:szCs w:val="18"/>
              </w:rPr>
            </w:pPr>
            <w:r w:rsidRPr="00D16F76">
              <w:rPr>
                <w:sz w:val="18"/>
                <w:szCs w:val="18"/>
              </w:rPr>
              <w:t>Manages the monthly and yearly checklists in a timely manner</w:t>
            </w:r>
          </w:p>
          <w:p w:rsidR="00C36711" w:rsidRPr="00D16F76" w:rsidRDefault="008B764B" w:rsidP="00A0761E">
            <w:pPr>
              <w:pStyle w:val="NoSpacing"/>
              <w:rPr>
                <w:sz w:val="18"/>
                <w:szCs w:val="18"/>
              </w:rPr>
            </w:pPr>
            <w:r w:rsidRPr="00D16F76">
              <w:rPr>
                <w:sz w:val="18"/>
                <w:szCs w:val="18"/>
              </w:rPr>
              <w:t>Maintains the equipment and communicates to the ED and Repair Tech as needed</w:t>
            </w:r>
          </w:p>
          <w:p w:rsidR="001E6759" w:rsidRPr="00D16F76" w:rsidRDefault="001E6759" w:rsidP="00A0761E">
            <w:pPr>
              <w:pStyle w:val="NoSpacing"/>
              <w:rPr>
                <w:sz w:val="16"/>
                <w:szCs w:val="16"/>
              </w:rPr>
            </w:pPr>
            <w:r w:rsidRPr="00D16F76">
              <w:rPr>
                <w:sz w:val="18"/>
                <w:szCs w:val="18"/>
              </w:rPr>
              <w:t>Once</w:t>
            </w:r>
            <w:r w:rsidR="0027342C" w:rsidRPr="00D16F76">
              <w:rPr>
                <w:sz w:val="18"/>
                <w:szCs w:val="18"/>
              </w:rPr>
              <w:t xml:space="preserve"> the LDA and trainer have confidence in the LDA’s readiness in all areas within Phase 2, </w:t>
            </w:r>
            <w:r w:rsidRPr="00D16F76">
              <w:rPr>
                <w:sz w:val="18"/>
                <w:szCs w:val="18"/>
              </w:rPr>
              <w:t xml:space="preserve"> the ED and trainer will add phase 3, the final phase of training</w:t>
            </w:r>
            <w:r w:rsidR="0027342C" w:rsidRPr="00D16F76">
              <w:rPr>
                <w:sz w:val="18"/>
                <w:szCs w:val="18"/>
              </w:rPr>
              <w:t>, , documenting the performance of the LDA in Phase 2.</w:t>
            </w:r>
            <w:r w:rsidR="00A54AF4" w:rsidRPr="00D16F76">
              <w:rPr>
                <w:sz w:val="18"/>
                <w:szCs w:val="18"/>
              </w:rPr>
              <w:br/>
            </w:r>
          </w:p>
          <w:p w:rsidR="00C36711" w:rsidRPr="00D16F76" w:rsidRDefault="00C36711" w:rsidP="00A0761E">
            <w:pPr>
              <w:pStyle w:val="NoSpacing"/>
              <w:rPr>
                <w:b/>
                <w:sz w:val="18"/>
                <w:szCs w:val="18"/>
              </w:rPr>
            </w:pPr>
            <w:r w:rsidRPr="00D16F76">
              <w:rPr>
                <w:b/>
                <w:sz w:val="18"/>
                <w:szCs w:val="18"/>
                <w:u w:val="single"/>
              </w:rPr>
              <w:t>PHASE 3</w:t>
            </w:r>
            <w:r w:rsidR="008B764B" w:rsidRPr="00D16F76">
              <w:rPr>
                <w:b/>
                <w:sz w:val="18"/>
                <w:szCs w:val="18"/>
                <w:u w:val="single"/>
              </w:rPr>
              <w:t xml:space="preserve"> </w:t>
            </w:r>
            <w:r w:rsidR="008B764B" w:rsidRPr="00D16F76">
              <w:rPr>
                <w:b/>
                <w:sz w:val="18"/>
                <w:szCs w:val="18"/>
              </w:rPr>
              <w:t>(</w:t>
            </w:r>
            <w:r w:rsidR="00FC0390" w:rsidRPr="00D16F76">
              <w:rPr>
                <w:b/>
                <w:sz w:val="18"/>
                <w:szCs w:val="18"/>
              </w:rPr>
              <w:t>approximately 32</w:t>
            </w:r>
            <w:r w:rsidR="008B764B" w:rsidRPr="00D16F76">
              <w:rPr>
                <w:b/>
                <w:sz w:val="18"/>
                <w:szCs w:val="18"/>
              </w:rPr>
              <w:t xml:space="preserve"> hours </w:t>
            </w:r>
            <w:r w:rsidR="006F17D9" w:rsidRPr="00D16F76">
              <w:rPr>
                <w:b/>
                <w:sz w:val="18"/>
                <w:szCs w:val="18"/>
              </w:rPr>
              <w:t>per month</w:t>
            </w:r>
            <w:r w:rsidR="00A1575C" w:rsidRPr="00D16F76">
              <w:rPr>
                <w:b/>
                <w:sz w:val="18"/>
                <w:szCs w:val="18"/>
              </w:rPr>
              <w:t xml:space="preserve">, </w:t>
            </w:r>
            <w:r w:rsidR="0027342C" w:rsidRPr="00D16F76">
              <w:rPr>
                <w:b/>
                <w:sz w:val="18"/>
                <w:szCs w:val="18"/>
              </w:rPr>
              <w:t>includes Phases</w:t>
            </w:r>
            <w:r w:rsidR="00A1575C" w:rsidRPr="00D16F76">
              <w:rPr>
                <w:b/>
                <w:sz w:val="18"/>
                <w:szCs w:val="18"/>
              </w:rPr>
              <w:t xml:space="preserve"> 1 &amp; 2 responsibilities </w:t>
            </w:r>
            <w:r w:rsidR="008B764B" w:rsidRPr="00D16F76">
              <w:rPr>
                <w:b/>
                <w:sz w:val="18"/>
                <w:szCs w:val="18"/>
              </w:rPr>
              <w:t>at $1</w:t>
            </w:r>
            <w:r w:rsidR="00471ED8" w:rsidRPr="00D16F76">
              <w:rPr>
                <w:b/>
                <w:sz w:val="18"/>
                <w:szCs w:val="18"/>
              </w:rPr>
              <w:t>6</w:t>
            </w:r>
            <w:r w:rsidR="008B764B" w:rsidRPr="00D16F76">
              <w:rPr>
                <w:b/>
                <w:sz w:val="18"/>
                <w:szCs w:val="18"/>
              </w:rPr>
              <w:t>.00 per hour)</w:t>
            </w:r>
            <w:r w:rsidRPr="00D16F76">
              <w:rPr>
                <w:b/>
                <w:sz w:val="18"/>
                <w:szCs w:val="18"/>
              </w:rPr>
              <w:t>:</w:t>
            </w:r>
          </w:p>
          <w:p w:rsidR="001A40DD" w:rsidRPr="00D16F76" w:rsidRDefault="001A40DD" w:rsidP="00A0761E">
            <w:pPr>
              <w:pStyle w:val="NoSpacing"/>
              <w:rPr>
                <w:b/>
                <w:sz w:val="10"/>
                <w:szCs w:val="10"/>
              </w:rPr>
            </w:pPr>
          </w:p>
          <w:p w:rsidR="00D43951" w:rsidRPr="00D16F76" w:rsidRDefault="00CE79E5" w:rsidP="00A0761E">
            <w:pPr>
              <w:pStyle w:val="NoSpacing"/>
              <w:rPr>
                <w:sz w:val="18"/>
                <w:szCs w:val="18"/>
              </w:rPr>
            </w:pPr>
            <w:r w:rsidRPr="00D16F76">
              <w:rPr>
                <w:sz w:val="18"/>
                <w:szCs w:val="18"/>
              </w:rPr>
              <w:t xml:space="preserve">Ensures </w:t>
            </w:r>
            <w:r w:rsidR="00D43951" w:rsidRPr="00D16F76">
              <w:rPr>
                <w:sz w:val="18"/>
                <w:szCs w:val="18"/>
              </w:rPr>
              <w:t>Dentrix charting and Day Sheets are correct for each patient</w:t>
            </w:r>
          </w:p>
          <w:p w:rsidR="00A532D4" w:rsidRPr="00D16F76" w:rsidRDefault="00AD4AA3" w:rsidP="00A532D4">
            <w:pPr>
              <w:pStyle w:val="NoSpacing"/>
              <w:rPr>
                <w:sz w:val="18"/>
                <w:szCs w:val="18"/>
              </w:rPr>
            </w:pPr>
            <w:r w:rsidRPr="00D16F76">
              <w:rPr>
                <w:sz w:val="18"/>
                <w:szCs w:val="18"/>
              </w:rPr>
              <w:t xml:space="preserve">Assists the </w:t>
            </w:r>
            <w:r w:rsidR="00471ED8" w:rsidRPr="00D16F76">
              <w:rPr>
                <w:sz w:val="18"/>
                <w:szCs w:val="18"/>
              </w:rPr>
              <w:t xml:space="preserve">new </w:t>
            </w:r>
            <w:r w:rsidRPr="00D16F76">
              <w:rPr>
                <w:sz w:val="18"/>
                <w:szCs w:val="18"/>
              </w:rPr>
              <w:t>V</w:t>
            </w:r>
            <w:r w:rsidR="00471ED8" w:rsidRPr="00D16F76">
              <w:rPr>
                <w:sz w:val="18"/>
                <w:szCs w:val="18"/>
              </w:rPr>
              <w:t>olunteer</w:t>
            </w:r>
            <w:r w:rsidRPr="00D16F76">
              <w:rPr>
                <w:sz w:val="18"/>
                <w:szCs w:val="18"/>
              </w:rPr>
              <w:t>s with</w:t>
            </w:r>
            <w:r w:rsidR="00471ED8" w:rsidRPr="00D16F76">
              <w:rPr>
                <w:sz w:val="18"/>
                <w:szCs w:val="18"/>
              </w:rPr>
              <w:t xml:space="preserve"> orientation and training as needed.</w:t>
            </w:r>
          </w:p>
          <w:p w:rsidR="008B764B" w:rsidRPr="00D16F76" w:rsidRDefault="00A532D4" w:rsidP="00684EE6">
            <w:pPr>
              <w:pStyle w:val="NoSpacing"/>
              <w:rPr>
                <w:sz w:val="18"/>
                <w:szCs w:val="18"/>
              </w:rPr>
            </w:pPr>
            <w:r w:rsidRPr="00D16F76">
              <w:rPr>
                <w:sz w:val="18"/>
                <w:szCs w:val="18"/>
              </w:rPr>
              <w:t xml:space="preserve">Helps </w:t>
            </w:r>
            <w:r w:rsidR="00E16A74" w:rsidRPr="00D16F76">
              <w:rPr>
                <w:sz w:val="18"/>
                <w:szCs w:val="18"/>
              </w:rPr>
              <w:t>the Infe</w:t>
            </w:r>
            <w:r w:rsidR="008B764B" w:rsidRPr="00D16F76">
              <w:rPr>
                <w:sz w:val="18"/>
                <w:szCs w:val="18"/>
              </w:rPr>
              <w:t>ction Prevention Coordinator</w:t>
            </w:r>
            <w:r w:rsidRPr="00D16F76">
              <w:rPr>
                <w:sz w:val="18"/>
                <w:szCs w:val="18"/>
              </w:rPr>
              <w:t xml:space="preserve"> </w:t>
            </w:r>
            <w:r w:rsidR="00E16A74" w:rsidRPr="00D16F76">
              <w:rPr>
                <w:sz w:val="18"/>
                <w:szCs w:val="18"/>
              </w:rPr>
              <w:t>maintain</w:t>
            </w:r>
            <w:r w:rsidRPr="00D16F76">
              <w:rPr>
                <w:sz w:val="18"/>
                <w:szCs w:val="18"/>
              </w:rPr>
              <w:t xml:space="preserve"> the MSDS/SDS bo</w:t>
            </w:r>
            <w:r w:rsidR="006A008E" w:rsidRPr="00D16F76">
              <w:rPr>
                <w:sz w:val="18"/>
                <w:szCs w:val="18"/>
              </w:rPr>
              <w:t>ok</w:t>
            </w:r>
            <w:r w:rsidR="008B1A17" w:rsidRPr="00D16F76">
              <w:rPr>
                <w:sz w:val="18"/>
                <w:szCs w:val="18"/>
              </w:rPr>
              <w:t xml:space="preserve"> and Hazard Communication Program</w:t>
            </w:r>
          </w:p>
          <w:p w:rsidR="00A1575C" w:rsidRPr="00D16F76" w:rsidRDefault="00A1575C" w:rsidP="00684EE6">
            <w:pPr>
              <w:pStyle w:val="NoSpacing"/>
              <w:rPr>
                <w:sz w:val="10"/>
                <w:szCs w:val="10"/>
              </w:rPr>
            </w:pPr>
          </w:p>
          <w:p w:rsidR="008B434C" w:rsidRPr="00D16F76" w:rsidRDefault="001E6759" w:rsidP="00A0761E">
            <w:pPr>
              <w:pStyle w:val="NoSpacing"/>
              <w:rPr>
                <w:b/>
                <w:sz w:val="18"/>
                <w:szCs w:val="18"/>
              </w:rPr>
            </w:pPr>
            <w:r w:rsidRPr="00D16F76">
              <w:rPr>
                <w:b/>
                <w:sz w:val="18"/>
                <w:szCs w:val="18"/>
              </w:rPr>
              <w:t xml:space="preserve">After </w:t>
            </w:r>
            <w:r w:rsidR="0027342C" w:rsidRPr="00D16F76">
              <w:rPr>
                <w:b/>
                <w:sz w:val="18"/>
                <w:szCs w:val="18"/>
              </w:rPr>
              <w:t>demonstrating competence in P</w:t>
            </w:r>
            <w:r w:rsidRPr="00D16F76">
              <w:rPr>
                <w:b/>
                <w:sz w:val="18"/>
                <w:szCs w:val="18"/>
              </w:rPr>
              <w:t>hase 3 the LDA w</w:t>
            </w:r>
            <w:r w:rsidR="00471ED8" w:rsidRPr="00D16F76">
              <w:rPr>
                <w:b/>
                <w:sz w:val="18"/>
                <w:szCs w:val="18"/>
              </w:rPr>
              <w:t xml:space="preserve">ill be considered fully trained.  Pay will remain </w:t>
            </w:r>
            <w:r w:rsidR="00A1575C" w:rsidRPr="00D16F76">
              <w:rPr>
                <w:b/>
                <w:sz w:val="18"/>
                <w:szCs w:val="18"/>
              </w:rPr>
              <w:t xml:space="preserve">at </w:t>
            </w:r>
            <w:r w:rsidR="00471ED8" w:rsidRPr="00D16F76">
              <w:rPr>
                <w:b/>
                <w:sz w:val="18"/>
                <w:szCs w:val="18"/>
              </w:rPr>
              <w:t>$16.00 per hour</w:t>
            </w:r>
            <w:r w:rsidR="00D97B51" w:rsidRPr="00D16F76">
              <w:rPr>
                <w:b/>
                <w:sz w:val="18"/>
                <w:szCs w:val="18"/>
              </w:rPr>
              <w:t xml:space="preserve"> until the annual employment review </w:t>
            </w:r>
            <w:r w:rsidR="00401F20" w:rsidRPr="00D16F76">
              <w:rPr>
                <w:b/>
                <w:sz w:val="18"/>
                <w:szCs w:val="18"/>
              </w:rPr>
              <w:t xml:space="preserve">or an earlier review </w:t>
            </w:r>
            <w:r w:rsidR="00D97B51" w:rsidRPr="00D16F76">
              <w:rPr>
                <w:b/>
                <w:sz w:val="18"/>
                <w:szCs w:val="18"/>
              </w:rPr>
              <w:t xml:space="preserve">is done with the Executive Director, at which time </w:t>
            </w:r>
            <w:r w:rsidR="0027342C" w:rsidRPr="00D16F76">
              <w:rPr>
                <w:b/>
                <w:sz w:val="18"/>
                <w:szCs w:val="18"/>
              </w:rPr>
              <w:t xml:space="preserve">an increase in </w:t>
            </w:r>
            <w:r w:rsidR="00D97B51" w:rsidRPr="00D16F76">
              <w:rPr>
                <w:b/>
                <w:sz w:val="18"/>
                <w:szCs w:val="18"/>
              </w:rPr>
              <w:t>the hourly rate</w:t>
            </w:r>
            <w:r w:rsidR="0027342C" w:rsidRPr="00D16F76">
              <w:rPr>
                <w:b/>
                <w:sz w:val="18"/>
                <w:szCs w:val="18"/>
              </w:rPr>
              <w:t xml:space="preserve"> may be offered</w:t>
            </w:r>
            <w:r w:rsidR="00471ED8" w:rsidRPr="00D16F76">
              <w:rPr>
                <w:b/>
                <w:sz w:val="18"/>
                <w:szCs w:val="18"/>
              </w:rPr>
              <w:t>.</w:t>
            </w:r>
            <w:r w:rsidR="00401F20" w:rsidRPr="00D16F76">
              <w:rPr>
                <w:b/>
                <w:sz w:val="18"/>
                <w:szCs w:val="18"/>
              </w:rPr>
              <w:t xml:space="preserve"> </w:t>
            </w:r>
            <w:r w:rsidR="00CF2210" w:rsidRPr="00D16F76">
              <w:rPr>
                <w:b/>
                <w:sz w:val="18"/>
                <w:szCs w:val="18"/>
              </w:rPr>
              <w:t>There are no paid benefits.</w:t>
            </w:r>
          </w:p>
          <w:p w:rsidR="008B434C" w:rsidRPr="00D16F76" w:rsidRDefault="008B434C" w:rsidP="00A0761E">
            <w:pPr>
              <w:pStyle w:val="NoSpacing"/>
              <w:rPr>
                <w:b/>
                <w:sz w:val="18"/>
                <w:szCs w:val="18"/>
              </w:rPr>
            </w:pPr>
          </w:p>
          <w:p w:rsidR="008B434C" w:rsidRPr="00D16F76" w:rsidRDefault="008B434C" w:rsidP="00A0761E">
            <w:pPr>
              <w:pStyle w:val="NoSpacing"/>
              <w:rPr>
                <w:b/>
                <w:sz w:val="18"/>
                <w:szCs w:val="18"/>
              </w:rPr>
            </w:pPr>
            <w:r w:rsidRPr="00D16F76">
              <w:rPr>
                <w:b/>
                <w:sz w:val="18"/>
                <w:szCs w:val="18"/>
              </w:rPr>
              <w:t>HOURS/PAY:</w:t>
            </w:r>
          </w:p>
          <w:p w:rsidR="001A40DD" w:rsidRPr="00D16F76" w:rsidRDefault="001A40DD" w:rsidP="00A0761E">
            <w:pPr>
              <w:pStyle w:val="NoSpacing"/>
              <w:rPr>
                <w:b/>
                <w:sz w:val="10"/>
                <w:szCs w:val="10"/>
              </w:rPr>
            </w:pPr>
          </w:p>
          <w:p w:rsidR="001A40DD" w:rsidRPr="00535355" w:rsidRDefault="001A40DD" w:rsidP="00535355">
            <w:pPr>
              <w:pStyle w:val="NoSpacing"/>
              <w:rPr>
                <w:sz w:val="18"/>
                <w:szCs w:val="18"/>
              </w:rPr>
            </w:pPr>
            <w:r w:rsidRPr="00D16F76">
              <w:rPr>
                <w:sz w:val="20"/>
                <w:szCs w:val="20"/>
                <w:shd w:val="clear" w:color="auto" w:fill="FFFFFF"/>
              </w:rPr>
              <w:t>Due to the nature of the service provided by Compassion Community Clinic, breaks and lunch may be taken in multiple increments throughout the shift -- 15 minutes for each 4 hours worked plus a 30 minute lunch break for 8 hours worked. The employee will be paid for their entire time working plus breaks.  Overtime will be paid for time worked over 40 hours within a one week period (Sunday-Saturday).</w:t>
            </w:r>
          </w:p>
          <w:p w:rsidR="001A40DD" w:rsidRPr="00E16A74" w:rsidRDefault="001A40DD" w:rsidP="00535355"/>
        </w:tc>
      </w:tr>
    </w:tbl>
    <w:p w:rsidR="00E96167" w:rsidRPr="00A80EAE" w:rsidRDefault="00E96167" w:rsidP="00A80EAE">
      <w:pPr>
        <w:tabs>
          <w:tab w:val="left" w:pos="9075"/>
        </w:tabs>
      </w:pPr>
    </w:p>
    <w:sectPr w:rsidR="00E96167" w:rsidRPr="00A80EAE" w:rsidSect="00BF1087">
      <w:footerReference w:type="default" r:id="rId7"/>
      <w:pgSz w:w="12240" w:h="15840"/>
      <w:pgMar w:top="432" w:right="432"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F90" w:rsidRDefault="00A85F90" w:rsidP="005C2028">
      <w:r>
        <w:separator/>
      </w:r>
    </w:p>
  </w:endnote>
  <w:endnote w:type="continuationSeparator" w:id="0">
    <w:p w:rsidR="00A85F90" w:rsidRDefault="00A85F90" w:rsidP="005C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721" w:rsidRPr="001E6759" w:rsidRDefault="00896721">
    <w:pPr>
      <w:pStyle w:val="Foo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063284">
      <w:rPr>
        <w:noProof/>
        <w:sz w:val="20"/>
        <w:szCs w:val="20"/>
      </w:rPr>
      <w:t>1</w:t>
    </w:r>
    <w:r>
      <w:rPr>
        <w:noProof/>
        <w:sz w:val="20"/>
        <w:szCs w:val="20"/>
      </w:rPr>
      <w:fldChar w:fldCharType="end"/>
    </w:r>
    <w:r w:rsidR="001A40DD">
      <w:rPr>
        <w:noProof/>
        <w:sz w:val="20"/>
        <w:szCs w:val="20"/>
      </w:rPr>
      <w:t xml:space="preserve"> of 2</w:t>
    </w:r>
    <w:r w:rsidR="00A80EAE">
      <w:rPr>
        <w:sz w:val="20"/>
        <w:szCs w:val="20"/>
      </w:rPr>
      <w:tab/>
    </w:r>
    <w:r w:rsidR="00A80EAE">
      <w:rPr>
        <w:sz w:val="20"/>
        <w:szCs w:val="20"/>
      </w:rPr>
      <w:tab/>
      <w:t>Last edited: 10</w:t>
    </w:r>
    <w:r w:rsidR="006741D5">
      <w:rPr>
        <w:sz w:val="20"/>
        <w:szCs w:val="20"/>
      </w:rPr>
      <w:t>/</w:t>
    </w:r>
    <w:r w:rsidR="00A80EAE">
      <w:rPr>
        <w:sz w:val="20"/>
        <w:szCs w:val="20"/>
      </w:rPr>
      <w:t>21</w:t>
    </w:r>
    <w:r w:rsidR="00B57B23">
      <w:rPr>
        <w:sz w:val="20"/>
        <w:szCs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F90" w:rsidRDefault="00A85F90" w:rsidP="005C2028">
      <w:r>
        <w:separator/>
      </w:r>
    </w:p>
  </w:footnote>
  <w:footnote w:type="continuationSeparator" w:id="0">
    <w:p w:rsidR="00A85F90" w:rsidRDefault="00A85F90" w:rsidP="005C2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3905"/>
    <w:multiLevelType w:val="hybridMultilevel"/>
    <w:tmpl w:val="7F1E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D50DE"/>
    <w:multiLevelType w:val="hybridMultilevel"/>
    <w:tmpl w:val="47DA0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B5B3B"/>
    <w:multiLevelType w:val="hybridMultilevel"/>
    <w:tmpl w:val="9D26414E"/>
    <w:lvl w:ilvl="0" w:tplc="ED649C82">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54A23"/>
    <w:multiLevelType w:val="hybridMultilevel"/>
    <w:tmpl w:val="B23C1A58"/>
    <w:lvl w:ilvl="0" w:tplc="F1C6E318">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277A0"/>
    <w:multiLevelType w:val="hybridMultilevel"/>
    <w:tmpl w:val="25B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352C4"/>
    <w:multiLevelType w:val="hybridMultilevel"/>
    <w:tmpl w:val="77E29A1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BC01492"/>
    <w:multiLevelType w:val="hybridMultilevel"/>
    <w:tmpl w:val="9FF62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7E3BBE"/>
    <w:multiLevelType w:val="hybridMultilevel"/>
    <w:tmpl w:val="4058D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28"/>
    <w:rsid w:val="00015EF0"/>
    <w:rsid w:val="00017CC5"/>
    <w:rsid w:val="00044750"/>
    <w:rsid w:val="000472BA"/>
    <w:rsid w:val="00063284"/>
    <w:rsid w:val="000636C0"/>
    <w:rsid w:val="00071C42"/>
    <w:rsid w:val="0007405D"/>
    <w:rsid w:val="00092C64"/>
    <w:rsid w:val="0009735D"/>
    <w:rsid w:val="000A5AE1"/>
    <w:rsid w:val="000A6276"/>
    <w:rsid w:val="000C6DC6"/>
    <w:rsid w:val="000D1A57"/>
    <w:rsid w:val="000F045A"/>
    <w:rsid w:val="00112CAA"/>
    <w:rsid w:val="001214E1"/>
    <w:rsid w:val="001227B0"/>
    <w:rsid w:val="00125EA0"/>
    <w:rsid w:val="00151DAC"/>
    <w:rsid w:val="001762E2"/>
    <w:rsid w:val="00191D23"/>
    <w:rsid w:val="001A40DD"/>
    <w:rsid w:val="001B1FF3"/>
    <w:rsid w:val="001B318B"/>
    <w:rsid w:val="001E566D"/>
    <w:rsid w:val="001E6759"/>
    <w:rsid w:val="001E68A6"/>
    <w:rsid w:val="00204BE7"/>
    <w:rsid w:val="0023070F"/>
    <w:rsid w:val="0025547D"/>
    <w:rsid w:val="0027342C"/>
    <w:rsid w:val="00296496"/>
    <w:rsid w:val="002A3977"/>
    <w:rsid w:val="002C3734"/>
    <w:rsid w:val="002D23BF"/>
    <w:rsid w:val="00302DF6"/>
    <w:rsid w:val="003064B5"/>
    <w:rsid w:val="00307142"/>
    <w:rsid w:val="00320A9A"/>
    <w:rsid w:val="0033243E"/>
    <w:rsid w:val="00354C89"/>
    <w:rsid w:val="00370C2A"/>
    <w:rsid w:val="00373330"/>
    <w:rsid w:val="00395943"/>
    <w:rsid w:val="003E7320"/>
    <w:rsid w:val="003F7286"/>
    <w:rsid w:val="00401F20"/>
    <w:rsid w:val="0044467F"/>
    <w:rsid w:val="00471ED8"/>
    <w:rsid w:val="004B4DC7"/>
    <w:rsid w:val="004E22AF"/>
    <w:rsid w:val="005114DE"/>
    <w:rsid w:val="00524212"/>
    <w:rsid w:val="0053504A"/>
    <w:rsid w:val="00535355"/>
    <w:rsid w:val="00553284"/>
    <w:rsid w:val="00560E08"/>
    <w:rsid w:val="005B726D"/>
    <w:rsid w:val="005C2028"/>
    <w:rsid w:val="005E07F2"/>
    <w:rsid w:val="005E350A"/>
    <w:rsid w:val="006324AE"/>
    <w:rsid w:val="00635F94"/>
    <w:rsid w:val="00661D80"/>
    <w:rsid w:val="0067375A"/>
    <w:rsid w:val="006741D5"/>
    <w:rsid w:val="00684EE6"/>
    <w:rsid w:val="00687272"/>
    <w:rsid w:val="006A008E"/>
    <w:rsid w:val="006A69EE"/>
    <w:rsid w:val="006C4152"/>
    <w:rsid w:val="006D4E3F"/>
    <w:rsid w:val="006E74DA"/>
    <w:rsid w:val="006F06A1"/>
    <w:rsid w:val="006F17D9"/>
    <w:rsid w:val="007674AA"/>
    <w:rsid w:val="00771E2C"/>
    <w:rsid w:val="00777A4C"/>
    <w:rsid w:val="007A65D1"/>
    <w:rsid w:val="007E4497"/>
    <w:rsid w:val="0081177B"/>
    <w:rsid w:val="0082539D"/>
    <w:rsid w:val="00844930"/>
    <w:rsid w:val="008577E1"/>
    <w:rsid w:val="00862402"/>
    <w:rsid w:val="00896721"/>
    <w:rsid w:val="008B1A17"/>
    <w:rsid w:val="008B434C"/>
    <w:rsid w:val="008B764B"/>
    <w:rsid w:val="008C0D7B"/>
    <w:rsid w:val="008D3D48"/>
    <w:rsid w:val="008D41DC"/>
    <w:rsid w:val="00901B0E"/>
    <w:rsid w:val="0091041E"/>
    <w:rsid w:val="009128E9"/>
    <w:rsid w:val="00915EDB"/>
    <w:rsid w:val="00923DF7"/>
    <w:rsid w:val="00925939"/>
    <w:rsid w:val="0093083A"/>
    <w:rsid w:val="00936CBA"/>
    <w:rsid w:val="0094121C"/>
    <w:rsid w:val="00945049"/>
    <w:rsid w:val="009707B0"/>
    <w:rsid w:val="00983805"/>
    <w:rsid w:val="009947F9"/>
    <w:rsid w:val="009A214B"/>
    <w:rsid w:val="009A5738"/>
    <w:rsid w:val="009C3F68"/>
    <w:rsid w:val="009D3F72"/>
    <w:rsid w:val="009F2864"/>
    <w:rsid w:val="00A0761E"/>
    <w:rsid w:val="00A14118"/>
    <w:rsid w:val="00A1575C"/>
    <w:rsid w:val="00A2797A"/>
    <w:rsid w:val="00A31F8C"/>
    <w:rsid w:val="00A36CF7"/>
    <w:rsid w:val="00A532D4"/>
    <w:rsid w:val="00A54AF4"/>
    <w:rsid w:val="00A5755A"/>
    <w:rsid w:val="00A7684E"/>
    <w:rsid w:val="00A80EAE"/>
    <w:rsid w:val="00A85F90"/>
    <w:rsid w:val="00A92185"/>
    <w:rsid w:val="00AA7B39"/>
    <w:rsid w:val="00AB1A01"/>
    <w:rsid w:val="00AD4AA3"/>
    <w:rsid w:val="00AD5AFF"/>
    <w:rsid w:val="00AF252D"/>
    <w:rsid w:val="00AF7D64"/>
    <w:rsid w:val="00B362D6"/>
    <w:rsid w:val="00B57B23"/>
    <w:rsid w:val="00B82271"/>
    <w:rsid w:val="00B976A9"/>
    <w:rsid w:val="00BA75BF"/>
    <w:rsid w:val="00BD4833"/>
    <w:rsid w:val="00BE3638"/>
    <w:rsid w:val="00BF1087"/>
    <w:rsid w:val="00C32C1A"/>
    <w:rsid w:val="00C34477"/>
    <w:rsid w:val="00C36711"/>
    <w:rsid w:val="00C55FB8"/>
    <w:rsid w:val="00C622BD"/>
    <w:rsid w:val="00C8554F"/>
    <w:rsid w:val="00C93663"/>
    <w:rsid w:val="00C94FD1"/>
    <w:rsid w:val="00CB3213"/>
    <w:rsid w:val="00CD54BF"/>
    <w:rsid w:val="00CE79E5"/>
    <w:rsid w:val="00CF2210"/>
    <w:rsid w:val="00CF78CD"/>
    <w:rsid w:val="00D16F76"/>
    <w:rsid w:val="00D2616E"/>
    <w:rsid w:val="00D43757"/>
    <w:rsid w:val="00D43951"/>
    <w:rsid w:val="00D66941"/>
    <w:rsid w:val="00D71D1A"/>
    <w:rsid w:val="00D915F6"/>
    <w:rsid w:val="00D97B51"/>
    <w:rsid w:val="00DB7177"/>
    <w:rsid w:val="00DC2472"/>
    <w:rsid w:val="00DD27F2"/>
    <w:rsid w:val="00DF0F5E"/>
    <w:rsid w:val="00E16A74"/>
    <w:rsid w:val="00E45696"/>
    <w:rsid w:val="00E7511A"/>
    <w:rsid w:val="00E96167"/>
    <w:rsid w:val="00EA5C6A"/>
    <w:rsid w:val="00EB108D"/>
    <w:rsid w:val="00EC49A2"/>
    <w:rsid w:val="00EF6A7A"/>
    <w:rsid w:val="00F02C1F"/>
    <w:rsid w:val="00F33D0A"/>
    <w:rsid w:val="00F3608F"/>
    <w:rsid w:val="00F400E2"/>
    <w:rsid w:val="00F458D9"/>
    <w:rsid w:val="00FC0390"/>
    <w:rsid w:val="00FF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B44A0-0D4E-4C58-8077-BDAB3CE8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028"/>
    <w:pPr>
      <w:tabs>
        <w:tab w:val="center" w:pos="4680"/>
        <w:tab w:val="right" w:pos="9360"/>
      </w:tabs>
    </w:pPr>
  </w:style>
  <w:style w:type="character" w:customStyle="1" w:styleId="HeaderChar">
    <w:name w:val="Header Char"/>
    <w:basedOn w:val="DefaultParagraphFont"/>
    <w:link w:val="Header"/>
    <w:uiPriority w:val="99"/>
    <w:rsid w:val="005C2028"/>
  </w:style>
  <w:style w:type="paragraph" w:styleId="Footer">
    <w:name w:val="footer"/>
    <w:basedOn w:val="Normal"/>
    <w:link w:val="FooterChar"/>
    <w:uiPriority w:val="99"/>
    <w:unhideWhenUsed/>
    <w:rsid w:val="005C2028"/>
    <w:pPr>
      <w:tabs>
        <w:tab w:val="center" w:pos="4680"/>
        <w:tab w:val="right" w:pos="9360"/>
      </w:tabs>
    </w:pPr>
  </w:style>
  <w:style w:type="character" w:customStyle="1" w:styleId="FooterChar">
    <w:name w:val="Footer Char"/>
    <w:basedOn w:val="DefaultParagraphFont"/>
    <w:link w:val="Footer"/>
    <w:uiPriority w:val="99"/>
    <w:rsid w:val="005C2028"/>
  </w:style>
  <w:style w:type="table" w:styleId="TableGrid">
    <w:name w:val="Table Grid"/>
    <w:basedOn w:val="TableNormal"/>
    <w:uiPriority w:val="59"/>
    <w:rsid w:val="005C2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7320"/>
  </w:style>
  <w:style w:type="paragraph" w:styleId="BodyText2">
    <w:name w:val="Body Text 2"/>
    <w:basedOn w:val="Normal"/>
    <w:link w:val="BodyText2Char"/>
    <w:uiPriority w:val="99"/>
    <w:rsid w:val="00A0761E"/>
    <w:pPr>
      <w:spacing w:after="120" w:line="480" w:lineRule="auto"/>
    </w:pPr>
    <w:rPr>
      <w:rFonts w:ascii="Gill Sans MT" w:eastAsia="Gill Sans MT" w:hAnsi="Gill Sans MT" w:cs="Times New Roman"/>
      <w:color w:val="000000"/>
      <w:sz w:val="20"/>
      <w:szCs w:val="20"/>
      <w:lang w:eastAsia="ja-JP"/>
    </w:rPr>
  </w:style>
  <w:style w:type="character" w:customStyle="1" w:styleId="BodyText2Char">
    <w:name w:val="Body Text 2 Char"/>
    <w:basedOn w:val="DefaultParagraphFont"/>
    <w:link w:val="BodyText2"/>
    <w:uiPriority w:val="99"/>
    <w:rsid w:val="00A0761E"/>
    <w:rPr>
      <w:rFonts w:ascii="Gill Sans MT" w:eastAsia="Gill Sans MT" w:hAnsi="Gill Sans MT" w:cs="Times New Roman"/>
      <w:color w:val="000000"/>
      <w:sz w:val="20"/>
      <w:szCs w:val="20"/>
      <w:lang w:eastAsia="ja-JP"/>
    </w:rPr>
  </w:style>
  <w:style w:type="paragraph" w:styleId="ListParagraph">
    <w:name w:val="List Paragraph"/>
    <w:basedOn w:val="Normal"/>
    <w:uiPriority w:val="34"/>
    <w:qFormat/>
    <w:rsid w:val="00A532D4"/>
    <w:pPr>
      <w:spacing w:after="200" w:line="276" w:lineRule="auto"/>
      <w:ind w:left="720"/>
      <w:contextualSpacing/>
    </w:pPr>
    <w:rPr>
      <w:rFonts w:asciiTheme="minorHAnsi" w:hAnsiTheme="minorHAnsi"/>
    </w:rPr>
  </w:style>
  <w:style w:type="paragraph" w:styleId="BalloonText">
    <w:name w:val="Balloon Text"/>
    <w:basedOn w:val="Normal"/>
    <w:link w:val="BalloonTextChar"/>
    <w:uiPriority w:val="99"/>
    <w:semiHidden/>
    <w:unhideWhenUsed/>
    <w:rsid w:val="007674AA"/>
    <w:rPr>
      <w:rFonts w:ascii="Tahoma" w:hAnsi="Tahoma" w:cs="Tahoma"/>
      <w:sz w:val="16"/>
      <w:szCs w:val="16"/>
    </w:rPr>
  </w:style>
  <w:style w:type="character" w:customStyle="1" w:styleId="BalloonTextChar">
    <w:name w:val="Balloon Text Char"/>
    <w:basedOn w:val="DefaultParagraphFont"/>
    <w:link w:val="BalloonText"/>
    <w:uiPriority w:val="99"/>
    <w:semiHidden/>
    <w:rsid w:val="00767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837813">
      <w:bodyDiv w:val="1"/>
      <w:marLeft w:val="0"/>
      <w:marRight w:val="0"/>
      <w:marTop w:val="0"/>
      <w:marBottom w:val="0"/>
      <w:divBdr>
        <w:top w:val="none" w:sz="0" w:space="0" w:color="auto"/>
        <w:left w:val="none" w:sz="0" w:space="0" w:color="auto"/>
        <w:bottom w:val="none" w:sz="0" w:space="0" w:color="auto"/>
        <w:right w:val="none" w:sz="0" w:space="0" w:color="auto"/>
      </w:divBdr>
      <w:divsChild>
        <w:div w:id="559756621">
          <w:marLeft w:val="0"/>
          <w:marRight w:val="0"/>
          <w:marTop w:val="0"/>
          <w:marBottom w:val="0"/>
          <w:divBdr>
            <w:top w:val="none" w:sz="0" w:space="0" w:color="auto"/>
            <w:left w:val="none" w:sz="0" w:space="0" w:color="auto"/>
            <w:bottom w:val="none" w:sz="0" w:space="0" w:color="auto"/>
            <w:right w:val="none" w:sz="0" w:space="0" w:color="auto"/>
          </w:divBdr>
        </w:div>
        <w:div w:id="1376539652">
          <w:marLeft w:val="0"/>
          <w:marRight w:val="0"/>
          <w:marTop w:val="0"/>
          <w:marBottom w:val="0"/>
          <w:divBdr>
            <w:top w:val="none" w:sz="0" w:space="0" w:color="auto"/>
            <w:left w:val="none" w:sz="0" w:space="0" w:color="auto"/>
            <w:bottom w:val="none" w:sz="0" w:space="0" w:color="auto"/>
            <w:right w:val="none" w:sz="0" w:space="0" w:color="auto"/>
          </w:divBdr>
        </w:div>
        <w:div w:id="736243383">
          <w:marLeft w:val="0"/>
          <w:marRight w:val="0"/>
          <w:marTop w:val="0"/>
          <w:marBottom w:val="0"/>
          <w:divBdr>
            <w:top w:val="none" w:sz="0" w:space="0" w:color="auto"/>
            <w:left w:val="none" w:sz="0" w:space="0" w:color="auto"/>
            <w:bottom w:val="none" w:sz="0" w:space="0" w:color="auto"/>
            <w:right w:val="none" w:sz="0" w:space="0" w:color="auto"/>
          </w:divBdr>
        </w:div>
        <w:div w:id="976689062">
          <w:marLeft w:val="0"/>
          <w:marRight w:val="0"/>
          <w:marTop w:val="0"/>
          <w:marBottom w:val="0"/>
          <w:divBdr>
            <w:top w:val="none" w:sz="0" w:space="0" w:color="auto"/>
            <w:left w:val="none" w:sz="0" w:space="0" w:color="auto"/>
            <w:bottom w:val="none" w:sz="0" w:space="0" w:color="auto"/>
            <w:right w:val="none" w:sz="0" w:space="0" w:color="auto"/>
          </w:divBdr>
        </w:div>
      </w:divsChild>
    </w:div>
    <w:div w:id="1863669144">
      <w:bodyDiv w:val="1"/>
      <w:marLeft w:val="0"/>
      <w:marRight w:val="0"/>
      <w:marTop w:val="0"/>
      <w:marBottom w:val="0"/>
      <w:divBdr>
        <w:top w:val="none" w:sz="0" w:space="0" w:color="auto"/>
        <w:left w:val="none" w:sz="0" w:space="0" w:color="auto"/>
        <w:bottom w:val="none" w:sz="0" w:space="0" w:color="auto"/>
        <w:right w:val="none" w:sz="0" w:space="0" w:color="auto"/>
      </w:divBdr>
      <w:divsChild>
        <w:div w:id="22637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Executive Director</cp:lastModifiedBy>
  <cp:revision>7</cp:revision>
  <cp:lastPrinted>2016-07-15T21:27:00Z</cp:lastPrinted>
  <dcterms:created xsi:type="dcterms:W3CDTF">2017-02-04T18:58:00Z</dcterms:created>
  <dcterms:modified xsi:type="dcterms:W3CDTF">2017-02-24T23:12:00Z</dcterms:modified>
</cp:coreProperties>
</file>